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CF83" w14:textId="6C0FB8F6" w:rsidR="00E64B8E" w:rsidRPr="00F44466" w:rsidRDefault="00E64B8E" w:rsidP="00C3548F">
      <w:pPr>
        <w:spacing w:after="160" w:line="240" w:lineRule="auto"/>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Znak sprawy: </w:t>
      </w:r>
      <w:r w:rsidR="00F44466" w:rsidRPr="00F44466">
        <w:rPr>
          <w:color w:val="auto"/>
          <w:sz w:val="24"/>
          <w:szCs w:val="24"/>
          <w:lang w:val="pl-PL"/>
        </w:rPr>
        <w:t>ZP.32.2021</w:t>
      </w:r>
    </w:p>
    <w:p w14:paraId="19FA8C44" w14:textId="77777777" w:rsidR="00E64B8E" w:rsidRPr="00F0314A" w:rsidRDefault="00E64B8E" w:rsidP="00C3548F">
      <w:pPr>
        <w:spacing w:after="160" w:line="240" w:lineRule="auto"/>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 </w:t>
      </w:r>
    </w:p>
    <w:p w14:paraId="3BE3BE9B" w14:textId="77777777" w:rsidR="00E64B8E" w:rsidRPr="00F0314A" w:rsidRDefault="00E64B8E" w:rsidP="00C3548F">
      <w:pPr>
        <w:spacing w:after="160" w:line="240" w:lineRule="auto"/>
        <w:jc w:val="center"/>
        <w:rPr>
          <w:rFonts w:asciiTheme="majorHAnsi" w:hAnsiTheme="majorHAnsi" w:cstheme="majorHAnsi"/>
          <w:b/>
          <w:color w:val="auto"/>
          <w:sz w:val="24"/>
          <w:szCs w:val="24"/>
          <w:lang w:val="pl-PL" w:eastAsia="en-US"/>
        </w:rPr>
      </w:pPr>
      <w:r w:rsidRPr="00F0314A">
        <w:rPr>
          <w:rFonts w:asciiTheme="majorHAnsi" w:hAnsiTheme="majorHAnsi" w:cstheme="majorHAnsi"/>
          <w:b/>
          <w:color w:val="auto"/>
          <w:sz w:val="24"/>
          <w:szCs w:val="24"/>
          <w:lang w:val="pl-PL" w:eastAsia="en-US"/>
        </w:rPr>
        <w:t>Informacja o zamiarze udzielenia zamówienia publicznego</w:t>
      </w:r>
    </w:p>
    <w:p w14:paraId="2B14191A" w14:textId="77777777" w:rsidR="00E64B8E" w:rsidRPr="00F0314A" w:rsidRDefault="00E64B8E" w:rsidP="00C3548F">
      <w:pPr>
        <w:spacing w:after="160" w:line="240" w:lineRule="auto"/>
        <w:jc w:val="center"/>
        <w:rPr>
          <w:rFonts w:asciiTheme="majorHAnsi" w:hAnsiTheme="majorHAnsi" w:cstheme="majorHAnsi"/>
          <w:b/>
          <w:color w:val="auto"/>
          <w:sz w:val="24"/>
          <w:szCs w:val="24"/>
          <w:lang w:val="pl-PL" w:eastAsia="en-US"/>
        </w:rPr>
      </w:pPr>
      <w:r w:rsidRPr="00F0314A">
        <w:rPr>
          <w:rFonts w:asciiTheme="majorHAnsi" w:hAnsiTheme="majorHAnsi" w:cstheme="majorHAnsi"/>
          <w:b/>
          <w:color w:val="auto"/>
          <w:sz w:val="24"/>
          <w:szCs w:val="24"/>
          <w:lang w:val="pl-PL" w:eastAsia="en-US"/>
        </w:rPr>
        <w:t>w trybie zamówienia z wolnej ręki</w:t>
      </w:r>
    </w:p>
    <w:p w14:paraId="3D13B74A" w14:textId="77777777" w:rsidR="00E64B8E" w:rsidRPr="00F0314A" w:rsidRDefault="00E64B8E" w:rsidP="00C3548F">
      <w:pPr>
        <w:spacing w:after="160" w:line="240" w:lineRule="auto"/>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 </w:t>
      </w:r>
    </w:p>
    <w:p w14:paraId="386B583E" w14:textId="77777777" w:rsidR="00E64B8E" w:rsidRPr="00F0314A" w:rsidRDefault="00E64B8E" w:rsidP="00C3548F">
      <w:pPr>
        <w:spacing w:after="160" w:line="240" w:lineRule="auto"/>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Zamawiający </w:t>
      </w:r>
    </w:p>
    <w:p w14:paraId="00653607" w14:textId="77777777" w:rsidR="00073819" w:rsidRPr="009523F5" w:rsidRDefault="00073819" w:rsidP="00073819">
      <w:pPr>
        <w:spacing w:after="0" w:line="240" w:lineRule="auto"/>
        <w:jc w:val="both"/>
        <w:rPr>
          <w:rFonts w:asciiTheme="majorHAnsi" w:hAnsiTheme="majorHAnsi"/>
          <w:color w:val="000000" w:themeColor="text1"/>
          <w:sz w:val="24"/>
          <w:szCs w:val="24"/>
          <w:lang w:val="pl-PL" w:eastAsia="en-US"/>
        </w:rPr>
      </w:pPr>
      <w:r w:rsidRPr="009523F5">
        <w:rPr>
          <w:rFonts w:asciiTheme="majorHAnsi" w:hAnsiTheme="majorHAnsi"/>
          <w:color w:val="000000" w:themeColor="text1"/>
          <w:sz w:val="24"/>
          <w:szCs w:val="24"/>
          <w:lang w:val="pl-PL" w:eastAsia="en-US"/>
        </w:rPr>
        <w:t>Agencja Rozwoju Pomorza S.A.</w:t>
      </w:r>
    </w:p>
    <w:p w14:paraId="45D66583" w14:textId="77777777" w:rsidR="00073819" w:rsidRPr="009523F5" w:rsidRDefault="00073819" w:rsidP="00073819">
      <w:pPr>
        <w:spacing w:after="0" w:line="240" w:lineRule="auto"/>
        <w:jc w:val="both"/>
        <w:rPr>
          <w:rFonts w:asciiTheme="majorHAnsi" w:hAnsiTheme="majorHAnsi"/>
          <w:color w:val="000000" w:themeColor="text1"/>
          <w:sz w:val="24"/>
          <w:szCs w:val="24"/>
          <w:lang w:val="pl-PL" w:eastAsia="en-US"/>
        </w:rPr>
      </w:pPr>
      <w:r w:rsidRPr="009523F5">
        <w:rPr>
          <w:rFonts w:asciiTheme="majorHAnsi" w:hAnsiTheme="majorHAnsi"/>
          <w:color w:val="000000" w:themeColor="text1"/>
          <w:sz w:val="24"/>
          <w:szCs w:val="24"/>
          <w:lang w:val="pl-PL" w:eastAsia="en-US"/>
        </w:rPr>
        <w:t>Al. Grunwaldzka 472 D, 80-309 Gdańsk</w:t>
      </w:r>
    </w:p>
    <w:p w14:paraId="4D012A8F" w14:textId="77777777" w:rsidR="00073819" w:rsidRPr="009523F5" w:rsidRDefault="00073819" w:rsidP="00073819">
      <w:pPr>
        <w:spacing w:after="0" w:line="240" w:lineRule="auto"/>
        <w:jc w:val="both"/>
        <w:rPr>
          <w:rFonts w:asciiTheme="majorHAnsi" w:hAnsiTheme="majorHAnsi"/>
          <w:color w:val="000000" w:themeColor="text1"/>
          <w:sz w:val="24"/>
          <w:szCs w:val="24"/>
          <w:lang w:val="pl-PL" w:eastAsia="en-US"/>
        </w:rPr>
      </w:pPr>
      <w:r w:rsidRPr="009523F5">
        <w:rPr>
          <w:rFonts w:asciiTheme="majorHAnsi" w:hAnsiTheme="majorHAnsi"/>
          <w:color w:val="000000" w:themeColor="text1"/>
          <w:sz w:val="24"/>
          <w:szCs w:val="24"/>
          <w:lang w:val="pl-PL" w:eastAsia="en-US"/>
        </w:rPr>
        <w:t>NIP  583-000-20-02, Regon 190044530</w:t>
      </w:r>
    </w:p>
    <w:p w14:paraId="40CA7B41" w14:textId="77777777" w:rsidR="00073819" w:rsidRPr="009523F5" w:rsidRDefault="00073819" w:rsidP="00073819">
      <w:pPr>
        <w:spacing w:after="0" w:line="240" w:lineRule="auto"/>
        <w:jc w:val="both"/>
        <w:rPr>
          <w:rFonts w:asciiTheme="majorHAnsi" w:hAnsiTheme="majorHAnsi"/>
          <w:color w:val="000000" w:themeColor="text1"/>
          <w:sz w:val="24"/>
          <w:szCs w:val="24"/>
          <w:lang w:val="en-US" w:eastAsia="en-US"/>
        </w:rPr>
      </w:pPr>
      <w:proofErr w:type="spellStart"/>
      <w:r w:rsidRPr="009523F5">
        <w:rPr>
          <w:rFonts w:asciiTheme="majorHAnsi" w:hAnsiTheme="majorHAnsi"/>
          <w:color w:val="000000" w:themeColor="text1"/>
          <w:sz w:val="24"/>
          <w:szCs w:val="24"/>
          <w:lang w:val="en-US" w:eastAsia="en-US"/>
        </w:rPr>
        <w:t>adres</w:t>
      </w:r>
      <w:proofErr w:type="spellEnd"/>
      <w:r w:rsidRPr="009523F5">
        <w:rPr>
          <w:rFonts w:asciiTheme="majorHAnsi" w:hAnsiTheme="majorHAnsi"/>
          <w:color w:val="000000" w:themeColor="text1"/>
          <w:sz w:val="24"/>
          <w:szCs w:val="24"/>
          <w:lang w:val="en-US" w:eastAsia="en-US"/>
        </w:rPr>
        <w:t xml:space="preserve"> e-mail: przetargi@arp.gda.pl, </w:t>
      </w:r>
    </w:p>
    <w:p w14:paraId="32E73525" w14:textId="77777777" w:rsidR="00073819" w:rsidRPr="009523F5" w:rsidRDefault="00073819" w:rsidP="00073819">
      <w:pPr>
        <w:spacing w:after="0" w:line="240" w:lineRule="auto"/>
        <w:jc w:val="both"/>
        <w:rPr>
          <w:rFonts w:asciiTheme="majorHAnsi" w:hAnsiTheme="majorHAnsi"/>
          <w:color w:val="000000" w:themeColor="text1"/>
          <w:sz w:val="24"/>
          <w:szCs w:val="24"/>
          <w:lang w:val="pl-PL" w:eastAsia="en-US"/>
        </w:rPr>
      </w:pPr>
      <w:r w:rsidRPr="009523F5">
        <w:rPr>
          <w:rFonts w:asciiTheme="majorHAnsi" w:hAnsiTheme="majorHAnsi"/>
          <w:color w:val="000000" w:themeColor="text1"/>
          <w:sz w:val="24"/>
          <w:szCs w:val="24"/>
          <w:lang w:val="pl-PL" w:eastAsia="en-US"/>
        </w:rPr>
        <w:t xml:space="preserve">tel. +48 58 32 33 101, </w:t>
      </w:r>
    </w:p>
    <w:p w14:paraId="57E39506" w14:textId="41302764" w:rsidR="00E64B8E" w:rsidRPr="00F0314A" w:rsidRDefault="00073819" w:rsidP="00C3548F">
      <w:pPr>
        <w:spacing w:after="160" w:line="240" w:lineRule="auto"/>
        <w:jc w:val="both"/>
        <w:rPr>
          <w:rFonts w:asciiTheme="majorHAnsi" w:hAnsiTheme="majorHAnsi" w:cstheme="majorHAnsi"/>
          <w:color w:val="auto"/>
          <w:sz w:val="24"/>
          <w:szCs w:val="24"/>
          <w:lang w:val="pl-PL" w:eastAsia="en-US"/>
        </w:rPr>
      </w:pPr>
      <w:r w:rsidRPr="009523F5">
        <w:rPr>
          <w:rFonts w:asciiTheme="majorHAnsi" w:hAnsiTheme="majorHAnsi"/>
          <w:color w:val="000000" w:themeColor="text1"/>
          <w:sz w:val="24"/>
          <w:szCs w:val="24"/>
          <w:lang w:val="pl-PL" w:eastAsia="en-US"/>
        </w:rPr>
        <w:t xml:space="preserve">adres strony internetowej: </w:t>
      </w:r>
      <w:hyperlink r:id="rId9" w:history="1">
        <w:r w:rsidRPr="009523F5">
          <w:rPr>
            <w:rFonts w:asciiTheme="majorHAnsi" w:hAnsiTheme="majorHAnsi"/>
            <w:color w:val="000000" w:themeColor="text1"/>
            <w:sz w:val="24"/>
            <w:szCs w:val="24"/>
            <w:lang w:val="pl-PL" w:eastAsia="en-US"/>
          </w:rPr>
          <w:t>https://arp.ezamawiajacy.pl</w:t>
        </w:r>
      </w:hyperlink>
    </w:p>
    <w:p w14:paraId="66AE94C9" w14:textId="795EF0AF"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Agencja Rozwoju Pomorza S.A. zawiadamia, iż zamierza udzielić zamówienia publicznego</w:t>
      </w:r>
      <w:bookmarkStart w:id="0" w:name="_Hlk522699515"/>
      <w:r w:rsidRPr="00F0314A">
        <w:rPr>
          <w:rFonts w:asciiTheme="majorHAnsi" w:hAnsiTheme="majorHAnsi" w:cstheme="majorHAnsi"/>
          <w:color w:val="auto"/>
          <w:sz w:val="24"/>
          <w:szCs w:val="24"/>
          <w:lang w:val="pl-PL" w:eastAsia="en-US"/>
        </w:rPr>
        <w:t xml:space="preserve"> </w:t>
      </w:r>
      <w:bookmarkEnd w:id="0"/>
      <w:r w:rsidRPr="00F0314A">
        <w:rPr>
          <w:rFonts w:asciiTheme="majorHAnsi" w:hAnsiTheme="majorHAnsi" w:cstheme="majorHAnsi"/>
          <w:color w:val="auto"/>
          <w:sz w:val="24"/>
          <w:szCs w:val="24"/>
          <w:lang w:val="pl-PL" w:eastAsia="en-US"/>
        </w:rPr>
        <w:t xml:space="preserve">na zakup usług reklamowych i promocji regionu oraz Invest in Pomerania podczas </w:t>
      </w:r>
      <w:r w:rsidR="00EB457D" w:rsidRPr="00F0314A">
        <w:rPr>
          <w:rFonts w:asciiTheme="majorHAnsi" w:hAnsiTheme="majorHAnsi" w:cstheme="majorHAnsi"/>
          <w:color w:val="auto"/>
          <w:sz w:val="24"/>
          <w:szCs w:val="24"/>
          <w:lang w:val="pl-PL" w:eastAsia="en-US"/>
        </w:rPr>
        <w:t>konferencji The BSS Forum towarzyszącemu jej wydarzeniu HR „Moja praca, Mój rozwój, Mój wybór” oraz 9 Gali Outsourcing Stars.</w:t>
      </w:r>
    </w:p>
    <w:p w14:paraId="2BC1888A" w14:textId="528EDF1A"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b/>
          <w:color w:val="auto"/>
          <w:sz w:val="24"/>
          <w:szCs w:val="24"/>
          <w:lang w:val="pl-PL" w:eastAsia="en-US"/>
        </w:rPr>
        <w:t xml:space="preserve">Przedmiot zamówienia </w:t>
      </w:r>
    </w:p>
    <w:p w14:paraId="495414D3" w14:textId="6C6ACAD3" w:rsidR="00EB457D"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Przedmiotem zamówienia jest zakup na zakup usług reklamowych i promocji regionu oraz Invest in Pomerania podczas </w:t>
      </w:r>
      <w:r w:rsidR="00EB457D" w:rsidRPr="00F0314A">
        <w:rPr>
          <w:rFonts w:asciiTheme="majorHAnsi" w:hAnsiTheme="majorHAnsi" w:cstheme="majorHAnsi"/>
          <w:color w:val="auto"/>
          <w:sz w:val="24"/>
          <w:szCs w:val="24"/>
          <w:lang w:val="pl-PL" w:eastAsia="en-US"/>
        </w:rPr>
        <w:t>konferencji The BSS Forum towarzyszącemu jej wydarzeniu HR „Moja praca, Mój rozwój, Mój wybór” oraz 9 Gali Outsourcing Stars, które odbędą się w Trójmieście.</w:t>
      </w:r>
    </w:p>
    <w:p w14:paraId="250AF207" w14:textId="01E97D41"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Termin realizacji usługi: </w:t>
      </w:r>
      <w:r w:rsidR="00EB457D" w:rsidRPr="00F0314A">
        <w:rPr>
          <w:rFonts w:asciiTheme="majorHAnsi" w:hAnsiTheme="majorHAnsi" w:cstheme="majorHAnsi"/>
          <w:color w:val="auto"/>
          <w:sz w:val="24"/>
          <w:szCs w:val="24"/>
          <w:lang w:val="pl-PL" w:eastAsia="en-US"/>
        </w:rPr>
        <w:t>5</w:t>
      </w:r>
      <w:r w:rsidR="00F80BB3" w:rsidRPr="00F0314A">
        <w:rPr>
          <w:rFonts w:asciiTheme="majorHAnsi" w:hAnsiTheme="majorHAnsi" w:cstheme="majorHAnsi"/>
          <w:color w:val="auto"/>
          <w:sz w:val="24"/>
          <w:szCs w:val="24"/>
          <w:lang w:val="pl-PL" w:eastAsia="en-US"/>
        </w:rPr>
        <w:t>-</w:t>
      </w:r>
      <w:r w:rsidRPr="00F0314A">
        <w:rPr>
          <w:rFonts w:asciiTheme="majorHAnsi" w:hAnsiTheme="majorHAnsi" w:cstheme="majorHAnsi"/>
          <w:color w:val="auto"/>
          <w:sz w:val="24"/>
          <w:szCs w:val="24"/>
          <w:lang w:val="pl-PL" w:eastAsia="en-US"/>
        </w:rPr>
        <w:t xml:space="preserve">7 kwietnia 2022 r. </w:t>
      </w:r>
    </w:p>
    <w:p w14:paraId="2FF3B9C1" w14:textId="77777777" w:rsidR="00E64B8E" w:rsidRPr="00F0314A" w:rsidRDefault="00E64B8E" w:rsidP="00C3548F">
      <w:pPr>
        <w:autoSpaceDN w:val="0"/>
        <w:spacing w:before="120" w:line="240" w:lineRule="auto"/>
        <w:jc w:val="both"/>
        <w:textAlignment w:val="baseline"/>
        <w:rPr>
          <w:rFonts w:asciiTheme="majorHAnsi" w:hAnsiTheme="majorHAnsi" w:cstheme="majorHAnsi"/>
          <w:color w:val="auto"/>
          <w:kern w:val="3"/>
          <w:sz w:val="24"/>
          <w:szCs w:val="24"/>
          <w:lang w:val="pl-PL" w:eastAsia="zh-CN"/>
        </w:rPr>
      </w:pPr>
      <w:bookmarkStart w:id="1" w:name="_Hlk522699822"/>
      <w:r w:rsidRPr="00F0314A">
        <w:rPr>
          <w:rFonts w:asciiTheme="majorHAnsi" w:hAnsiTheme="majorHAnsi" w:cstheme="majorHAnsi"/>
          <w:color w:val="auto"/>
          <w:kern w:val="3"/>
          <w:sz w:val="24"/>
          <w:szCs w:val="24"/>
          <w:lang w:val="pl-PL" w:eastAsia="zh-CN"/>
        </w:rPr>
        <w:t>W ramach przedmiotu umowy Wykonawca zapewni:</w:t>
      </w:r>
    </w:p>
    <w:bookmarkEnd w:id="1"/>
    <w:p w14:paraId="20796F7F"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a) umożliwienie udziału min. 6 przedstawicieli Partnera w wydarzeniu, w tym podczas ceremonii otwarcia wydarzenia (otwarcie Gali Outsourcing Stars i The BSS Forum),</w:t>
      </w:r>
    </w:p>
    <w:p w14:paraId="6DB7308D"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b) dystrybucję materiałów informacyjnych i promocyjnych przekazanych przez Partnera wśród gości wydarzenia,</w:t>
      </w:r>
    </w:p>
    <w:p w14:paraId="27CE9420"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c) przekazanie Partnerowi pełnej dokumentacji fotograficznej wydarzenia (min. 50 zdjęć)</w:t>
      </w:r>
    </w:p>
    <w:p w14:paraId="3B154FB0"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d) ekspozycję logotypów przekazanych przez Partnera na min. 4 ekranach LCD oraz na ściance zdjęciowej wyświetlanych w trakcie trwania wydarzenia (The BSS Forum),</w:t>
      </w:r>
    </w:p>
    <w:p w14:paraId="3B9EF864"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e) poinformowanie o fakcie partnerstwa w wydarzeniu (Gala Outsourcing Stars i The BSS Forum), w trakcie trwania wydarzenia oraz każdorazowo w wywiadach, reklamach i informacjach medialnych,</w:t>
      </w:r>
    </w:p>
    <w:p w14:paraId="5CABEBEB"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lastRenderedPageBreak/>
        <w:t xml:space="preserve">f) zamieszczenie </w:t>
      </w:r>
      <w:proofErr w:type="spellStart"/>
      <w:r w:rsidRPr="00F0314A">
        <w:rPr>
          <w:rFonts w:asciiTheme="majorHAnsi" w:hAnsiTheme="majorHAnsi" w:cstheme="majorHAnsi"/>
          <w:color w:val="auto"/>
          <w:sz w:val="24"/>
          <w:szCs w:val="24"/>
          <w:lang w:val="pl-PL"/>
        </w:rPr>
        <w:t>pełnostronicowej</w:t>
      </w:r>
      <w:proofErr w:type="spellEnd"/>
      <w:r w:rsidRPr="00F0314A">
        <w:rPr>
          <w:rFonts w:asciiTheme="majorHAnsi" w:hAnsiTheme="majorHAnsi" w:cstheme="majorHAnsi"/>
          <w:color w:val="auto"/>
          <w:sz w:val="24"/>
          <w:szCs w:val="24"/>
          <w:lang w:val="pl-PL"/>
        </w:rPr>
        <w:t xml:space="preserve"> reklamy wydarzenia wraz z podkreśleniem faktu partnerstwa (Gala Outsourcing Stars i The BSS Forum), w min. jednym wydaniu magazynu FOCUS ON Business,</w:t>
      </w:r>
    </w:p>
    <w:p w14:paraId="4A867D2C"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 xml:space="preserve">g) umieszczenie logotypów przekazanych przez Partnera, na zaproszeniach rozsyłanych do gości wydarzenia, w tym osób decyzyjnych z branż BPO, SSC, IT, R&amp;D, Call Center, Real </w:t>
      </w:r>
      <w:proofErr w:type="spellStart"/>
      <w:r w:rsidRPr="00F0314A">
        <w:rPr>
          <w:rFonts w:asciiTheme="majorHAnsi" w:hAnsiTheme="majorHAnsi" w:cstheme="majorHAnsi"/>
          <w:color w:val="auto"/>
          <w:sz w:val="24"/>
          <w:szCs w:val="24"/>
          <w:lang w:val="pl-PL"/>
        </w:rPr>
        <w:t>Estate</w:t>
      </w:r>
      <w:proofErr w:type="spellEnd"/>
      <w:r w:rsidRPr="00F0314A">
        <w:rPr>
          <w:rFonts w:asciiTheme="majorHAnsi" w:hAnsiTheme="majorHAnsi" w:cstheme="majorHAnsi"/>
          <w:color w:val="auto"/>
          <w:sz w:val="24"/>
          <w:szCs w:val="24"/>
          <w:lang w:val="pl-PL"/>
        </w:rPr>
        <w:t xml:space="preserve"> oraz HR z Polski i zagranicy,</w:t>
      </w:r>
    </w:p>
    <w:p w14:paraId="247CE2EB"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h) umieszczenie logotypów przekazanych przez Partnera, na stronie internetowej Gali Outsourcing Stars oraz konferencji "The BSS Forum" (http://bssforum.com/)</w:t>
      </w:r>
    </w:p>
    <w:p w14:paraId="661A145B"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i) umieszczenie logotypów przekazanych przez Partnera i/lub informacji o fakcie partnerstwa (Gala Outsourcing Stars i The BSS Forum) realizowanym w 2022 r. na materiałach przygotowanych dla prasy (informacja prasowa, mailing do dziennikarzy lokalnych i ogólnopolskich),</w:t>
      </w:r>
    </w:p>
    <w:p w14:paraId="118BCFBD"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j) umieszczenie logotypów przekazanych przez Partnera, na belce końcowej filmu podsumowującego wydarzenie oraz zamieszczenie tego filmu na stronie internetowej Gali Outsourcing Stars (http://bssforum.com/),</w:t>
      </w:r>
    </w:p>
    <w:p w14:paraId="3BAD2F9F"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 xml:space="preserve">k) umieszczenie min. 2 </w:t>
      </w:r>
      <w:proofErr w:type="spellStart"/>
      <w:r w:rsidRPr="00F0314A">
        <w:rPr>
          <w:rFonts w:asciiTheme="majorHAnsi" w:hAnsiTheme="majorHAnsi" w:cstheme="majorHAnsi"/>
          <w:color w:val="auto"/>
          <w:sz w:val="24"/>
          <w:szCs w:val="24"/>
          <w:lang w:val="pl-PL"/>
        </w:rPr>
        <w:t>rollupów</w:t>
      </w:r>
      <w:proofErr w:type="spellEnd"/>
      <w:r w:rsidRPr="00F0314A">
        <w:rPr>
          <w:rFonts w:asciiTheme="majorHAnsi" w:hAnsiTheme="majorHAnsi" w:cstheme="majorHAnsi"/>
          <w:color w:val="auto"/>
          <w:sz w:val="24"/>
          <w:szCs w:val="24"/>
          <w:lang w:val="pl-PL"/>
        </w:rPr>
        <w:t xml:space="preserve"> i/lub ścianki z logotypem Partnera w miejscu realizacji wydarzenia w 2022 r. (The BSS Forum). Nośniki zostaną umieszczone w wyeksponowanym miejscu uzgodnionym z przedstawicielem Partnera,</w:t>
      </w:r>
    </w:p>
    <w:p w14:paraId="7E08B5CF"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l) wyświetlenie logotypu przekazanego przez Partnera na głównym ekranie sceny w miejscu realizacji wydarzenia w 2022 r. w trakcie przedstawiania partnerów wydarzenia,</w:t>
      </w:r>
    </w:p>
    <w:p w14:paraId="2F33B83E"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 xml:space="preserve">m) wyświetlenie min. 1 raz, przekazanego przez Partnera, spotu promocyjnego Partnera na ekranach LCD podczas każdej z sesji </w:t>
      </w:r>
      <w:proofErr w:type="spellStart"/>
      <w:r w:rsidRPr="00F0314A">
        <w:rPr>
          <w:rFonts w:asciiTheme="majorHAnsi" w:hAnsiTheme="majorHAnsi" w:cstheme="majorHAnsi"/>
          <w:color w:val="auto"/>
          <w:sz w:val="24"/>
          <w:szCs w:val="24"/>
          <w:lang w:val="pl-PL"/>
        </w:rPr>
        <w:t>networkingowych</w:t>
      </w:r>
      <w:proofErr w:type="spellEnd"/>
      <w:r w:rsidRPr="00F0314A">
        <w:rPr>
          <w:rFonts w:asciiTheme="majorHAnsi" w:hAnsiTheme="majorHAnsi" w:cstheme="majorHAnsi"/>
          <w:color w:val="auto"/>
          <w:sz w:val="24"/>
          <w:szCs w:val="24"/>
          <w:lang w:val="pl-PL"/>
        </w:rPr>
        <w:t xml:space="preserve"> realizowanych w ramach wydarzenia. Spoty promocyjne dostarczy Partner,</w:t>
      </w:r>
    </w:p>
    <w:p w14:paraId="6E2FE7AE"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n) zamieszczenie reklamy Partnera w wydaniu magazynu FOCUS ON Business, które będzie rozdawane wszystkim uczestnikom konferencji "The BSS Forum",</w:t>
      </w:r>
    </w:p>
    <w:p w14:paraId="3ED7F127"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 xml:space="preserve">o) przygotowanie i przeprowadzenie w trakcie konferencji The BSS Forum min. 2 sesji </w:t>
      </w:r>
      <w:proofErr w:type="spellStart"/>
      <w:r w:rsidRPr="00F0314A">
        <w:rPr>
          <w:rFonts w:asciiTheme="majorHAnsi" w:hAnsiTheme="majorHAnsi" w:cstheme="majorHAnsi"/>
          <w:color w:val="auto"/>
          <w:sz w:val="24"/>
          <w:szCs w:val="24"/>
          <w:lang w:val="pl-PL"/>
        </w:rPr>
        <w:t>networkingowych</w:t>
      </w:r>
      <w:proofErr w:type="spellEnd"/>
      <w:r w:rsidRPr="00F0314A">
        <w:rPr>
          <w:rFonts w:asciiTheme="majorHAnsi" w:hAnsiTheme="majorHAnsi" w:cstheme="majorHAnsi"/>
          <w:color w:val="auto"/>
          <w:sz w:val="24"/>
          <w:szCs w:val="24"/>
          <w:lang w:val="pl-PL"/>
        </w:rPr>
        <w:t>, których temat zostanie uzgodniony z Partnerem i umożliwi promocję gospodarczą regionu pomorskiego. Każda z wymienionych sesji odbędzie się z udziałem min. 1 przedstawiciela Partnera,</w:t>
      </w:r>
    </w:p>
    <w:p w14:paraId="7D4B3137"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p) umieszczenie informacji o wydarzeniu i o fakcie partnerstwa Partnera w wydarzeniu (Gala Outsourcing Stars i The BSS Forum) w 2022 r. na min. 1 portalu społecznościowym (np. Facebook),</w:t>
      </w:r>
    </w:p>
    <w:p w14:paraId="48AC1932"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r) umożliwienie przedstawicielom Partnera wręczenia, w min. 2 kategoriach, nagród laureatom Gali Outsourcing Stars,</w:t>
      </w:r>
    </w:p>
    <w:p w14:paraId="0D4F63B7"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 xml:space="preserve">s) zaproszenie na wydarzenie min. jednego (1) uznanego </w:t>
      </w:r>
      <w:proofErr w:type="spellStart"/>
      <w:r w:rsidRPr="00F0314A">
        <w:rPr>
          <w:rFonts w:asciiTheme="majorHAnsi" w:hAnsiTheme="majorHAnsi" w:cstheme="majorHAnsi"/>
          <w:color w:val="auto"/>
          <w:sz w:val="24"/>
          <w:szCs w:val="24"/>
          <w:lang w:val="pl-PL"/>
        </w:rPr>
        <w:t>keynote</w:t>
      </w:r>
      <w:proofErr w:type="spellEnd"/>
      <w:r w:rsidRPr="00F0314A">
        <w:rPr>
          <w:rFonts w:asciiTheme="majorHAnsi" w:hAnsiTheme="majorHAnsi" w:cstheme="majorHAnsi"/>
          <w:color w:val="auto"/>
          <w:sz w:val="24"/>
          <w:szCs w:val="24"/>
          <w:lang w:val="pl-PL"/>
        </w:rPr>
        <w:t xml:space="preserve"> speakera (osoba decyzyjna reprezentująca jeden z podmiotów z branż BPO, SSC, IT, R&amp;D, Call Center, Real </w:t>
      </w:r>
      <w:proofErr w:type="spellStart"/>
      <w:r w:rsidRPr="00F0314A">
        <w:rPr>
          <w:rFonts w:asciiTheme="majorHAnsi" w:hAnsiTheme="majorHAnsi" w:cstheme="majorHAnsi"/>
          <w:color w:val="auto"/>
          <w:sz w:val="24"/>
          <w:szCs w:val="24"/>
          <w:lang w:val="pl-PL"/>
        </w:rPr>
        <w:t>Estate</w:t>
      </w:r>
      <w:proofErr w:type="spellEnd"/>
      <w:r w:rsidRPr="00F0314A">
        <w:rPr>
          <w:rFonts w:asciiTheme="majorHAnsi" w:hAnsiTheme="majorHAnsi" w:cstheme="majorHAnsi"/>
          <w:color w:val="auto"/>
          <w:sz w:val="24"/>
          <w:szCs w:val="24"/>
          <w:lang w:val="pl-PL"/>
        </w:rPr>
        <w:t xml:space="preserve"> oraz </w:t>
      </w:r>
      <w:r w:rsidRPr="00F0314A">
        <w:rPr>
          <w:rFonts w:asciiTheme="majorHAnsi" w:hAnsiTheme="majorHAnsi" w:cstheme="majorHAnsi"/>
          <w:color w:val="auto"/>
          <w:sz w:val="24"/>
          <w:szCs w:val="24"/>
          <w:lang w:val="pl-PL"/>
        </w:rPr>
        <w:lastRenderedPageBreak/>
        <w:t xml:space="preserve">HR z Polski lub zagranicy), a także umożliwienie Partnerowi odbycia w trakcie wydarzenia jednego spotkania z </w:t>
      </w:r>
      <w:proofErr w:type="spellStart"/>
      <w:r w:rsidRPr="00F0314A">
        <w:rPr>
          <w:rFonts w:asciiTheme="majorHAnsi" w:hAnsiTheme="majorHAnsi" w:cstheme="majorHAnsi"/>
          <w:color w:val="auto"/>
          <w:sz w:val="24"/>
          <w:szCs w:val="24"/>
          <w:lang w:val="pl-PL"/>
        </w:rPr>
        <w:t>keynote</w:t>
      </w:r>
      <w:proofErr w:type="spellEnd"/>
      <w:r w:rsidRPr="00F0314A">
        <w:rPr>
          <w:rFonts w:asciiTheme="majorHAnsi" w:hAnsiTheme="majorHAnsi" w:cstheme="majorHAnsi"/>
          <w:color w:val="auto"/>
          <w:sz w:val="24"/>
          <w:szCs w:val="24"/>
          <w:lang w:val="pl-PL"/>
        </w:rPr>
        <w:t xml:space="preserve"> speakerem, którego celem będzie promocja gospodarcza regionu Pomorza,</w:t>
      </w:r>
    </w:p>
    <w:p w14:paraId="39B12112"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t) umożliwienie powitania uczestników wydarzenia (Gala Outsourcing Stars i The BSS Forum) przez przedstawiciela Partnera oraz realizacji prezentacji Partnera w trakcie trwania wydarzenia – (czas trwania prezentacji około 20 minut),</w:t>
      </w:r>
    </w:p>
    <w:p w14:paraId="5B4E9537"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 xml:space="preserve">u) poinformowanie o fakcie partnerstwa (Gala Outsourcing Stars i The BSS Forum) w 2022 r. w trakcie wszystkich wydarzeń realizowanych przez organizatora wydarzenia (Pro Progressio) od momentu podpisania umowy do dnia realizacji wydarzenia (Gala Outsourcing Stars i The BSS Forum) w 2022r.. </w:t>
      </w:r>
    </w:p>
    <w:p w14:paraId="70BF4B79"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w) dostarczenie Partnerowi 20 sztuk zaproszeń na realizowane w 2022 r. wydarzenie (Gala Outsourcing Stars i The BSS Forum) do przekazania gościom Partnera,</w:t>
      </w:r>
    </w:p>
    <w:p w14:paraId="75BF61C1" w14:textId="77777777" w:rsidR="00052538" w:rsidRPr="00F0314A" w:rsidRDefault="00052538" w:rsidP="00C3548F">
      <w:pPr>
        <w:spacing w:after="120" w:line="240" w:lineRule="auto"/>
        <w:ind w:left="426"/>
        <w:jc w:val="both"/>
        <w:rPr>
          <w:rFonts w:asciiTheme="majorHAnsi" w:hAnsiTheme="majorHAnsi" w:cstheme="majorHAnsi"/>
          <w:color w:val="auto"/>
          <w:sz w:val="24"/>
          <w:szCs w:val="24"/>
          <w:lang w:val="pl-PL"/>
        </w:rPr>
      </w:pPr>
      <w:r w:rsidRPr="00F0314A">
        <w:rPr>
          <w:rFonts w:asciiTheme="majorHAnsi" w:hAnsiTheme="majorHAnsi" w:cstheme="majorHAnsi"/>
          <w:color w:val="auto"/>
          <w:sz w:val="24"/>
          <w:szCs w:val="24"/>
          <w:lang w:val="pl-PL"/>
        </w:rPr>
        <w:t>x) otrzymanie statusu Partnera Strategicznego wydarzenia (Gala Outsourcing Stars i The BSS Forum).</w:t>
      </w:r>
    </w:p>
    <w:p w14:paraId="50CBC316" w14:textId="77777777" w:rsidR="00073819" w:rsidRDefault="00073819" w:rsidP="00F0314A">
      <w:pPr>
        <w:spacing w:after="160" w:line="240" w:lineRule="auto"/>
        <w:rPr>
          <w:rFonts w:asciiTheme="majorHAnsi" w:hAnsiTheme="majorHAnsi" w:cstheme="majorHAnsi"/>
          <w:b/>
          <w:color w:val="auto"/>
          <w:sz w:val="24"/>
          <w:szCs w:val="24"/>
          <w:lang w:val="pl-PL" w:eastAsia="en-US"/>
        </w:rPr>
      </w:pPr>
    </w:p>
    <w:p w14:paraId="45F9723E" w14:textId="0FDDF34E" w:rsidR="00E64B8E" w:rsidRPr="00F0314A" w:rsidRDefault="00E64B8E" w:rsidP="00C3548F">
      <w:pPr>
        <w:spacing w:after="160" w:line="240" w:lineRule="auto"/>
        <w:rPr>
          <w:rFonts w:asciiTheme="majorHAnsi" w:hAnsiTheme="majorHAnsi" w:cstheme="majorHAnsi"/>
          <w:b/>
          <w:color w:val="auto"/>
          <w:sz w:val="24"/>
          <w:szCs w:val="24"/>
          <w:lang w:val="pl-PL" w:eastAsia="en-US"/>
        </w:rPr>
      </w:pPr>
      <w:r w:rsidRPr="00F0314A">
        <w:rPr>
          <w:rFonts w:asciiTheme="majorHAnsi" w:hAnsiTheme="majorHAnsi" w:cstheme="majorHAnsi"/>
          <w:b/>
          <w:color w:val="auto"/>
          <w:sz w:val="24"/>
          <w:szCs w:val="24"/>
          <w:lang w:val="pl-PL" w:eastAsia="en-US"/>
        </w:rPr>
        <w:t xml:space="preserve">Wykonawca, któremu zamawiający zamierza udzielić zamówienia: </w:t>
      </w:r>
    </w:p>
    <w:p w14:paraId="753C2C38" w14:textId="4B478A2F" w:rsidR="00073819" w:rsidRPr="00DB2FA8" w:rsidRDefault="00E64B8E" w:rsidP="00F0314A">
      <w:pPr>
        <w:spacing w:after="160" w:line="240" w:lineRule="auto"/>
        <w:rPr>
          <w:rFonts w:asciiTheme="majorHAnsi" w:hAnsiTheme="majorHAnsi" w:cstheme="majorHAnsi"/>
          <w:bCs/>
          <w:color w:val="auto"/>
          <w:sz w:val="24"/>
          <w:szCs w:val="24"/>
          <w:lang w:val="pl-PL" w:eastAsia="en-US"/>
        </w:rPr>
      </w:pPr>
      <w:bookmarkStart w:id="2" w:name="_Hlk522699677"/>
      <w:r w:rsidRPr="00F0314A">
        <w:rPr>
          <w:rFonts w:asciiTheme="majorHAnsi" w:hAnsiTheme="majorHAnsi" w:cstheme="majorHAnsi"/>
          <w:b/>
          <w:color w:val="auto"/>
          <w:sz w:val="24"/>
          <w:szCs w:val="24"/>
          <w:lang w:val="pl-PL" w:eastAsia="en-US"/>
        </w:rPr>
        <w:t xml:space="preserve">Pro Progressio Sp. z o.o. </w:t>
      </w:r>
      <w:proofErr w:type="spellStart"/>
      <w:r w:rsidRPr="00F0314A">
        <w:rPr>
          <w:rFonts w:asciiTheme="majorHAnsi" w:hAnsiTheme="majorHAnsi" w:cstheme="majorHAnsi"/>
          <w:b/>
          <w:color w:val="auto"/>
          <w:sz w:val="24"/>
          <w:szCs w:val="24"/>
          <w:lang w:val="pl-PL" w:eastAsia="en-US"/>
        </w:rPr>
        <w:t>Sp.K</w:t>
      </w:r>
      <w:proofErr w:type="spellEnd"/>
      <w:r w:rsidRPr="00F0314A">
        <w:rPr>
          <w:rFonts w:asciiTheme="majorHAnsi" w:hAnsiTheme="majorHAnsi" w:cstheme="majorHAnsi"/>
          <w:bCs/>
          <w:color w:val="auto"/>
          <w:sz w:val="24"/>
          <w:szCs w:val="24"/>
          <w:lang w:val="pl-PL" w:eastAsia="en-US"/>
        </w:rPr>
        <w:t xml:space="preserve">. z siedzibą w Warszawie, ul. Dziekońskiego 1, 00-728 Warszawa, </w:t>
      </w:r>
      <w:r w:rsidRPr="00F0314A">
        <w:rPr>
          <w:rFonts w:asciiTheme="majorHAnsi" w:hAnsiTheme="majorHAnsi" w:cstheme="majorHAnsi"/>
          <w:bCs/>
          <w:color w:val="auto"/>
          <w:sz w:val="24"/>
          <w:szCs w:val="24"/>
          <w:lang w:val="pl-PL" w:eastAsia="en-US"/>
        </w:rPr>
        <w:br/>
        <w:t>KRS: 0000805563, NIP: 5213877600</w:t>
      </w:r>
      <w:bookmarkEnd w:id="2"/>
      <w:r w:rsidR="00DB2FA8">
        <w:rPr>
          <w:rFonts w:asciiTheme="majorHAnsi" w:hAnsiTheme="majorHAnsi" w:cstheme="majorHAnsi"/>
          <w:bCs/>
          <w:color w:val="auto"/>
          <w:sz w:val="24"/>
          <w:szCs w:val="24"/>
          <w:lang w:val="pl-PL" w:eastAsia="en-US"/>
        </w:rPr>
        <w:br/>
      </w:r>
    </w:p>
    <w:p w14:paraId="462B6802" w14:textId="3F6733D4" w:rsidR="00E64B8E" w:rsidRPr="00F0314A" w:rsidRDefault="00E64B8E" w:rsidP="00C3548F">
      <w:pPr>
        <w:spacing w:after="160" w:line="240" w:lineRule="auto"/>
        <w:rPr>
          <w:rFonts w:asciiTheme="majorHAnsi" w:hAnsiTheme="majorHAnsi" w:cstheme="majorHAnsi"/>
          <w:b/>
          <w:color w:val="auto"/>
          <w:sz w:val="24"/>
          <w:szCs w:val="24"/>
          <w:lang w:val="pl-PL" w:eastAsia="en-US"/>
        </w:rPr>
      </w:pPr>
      <w:r w:rsidRPr="00F0314A">
        <w:rPr>
          <w:rFonts w:asciiTheme="majorHAnsi" w:hAnsiTheme="majorHAnsi" w:cstheme="majorHAnsi"/>
          <w:b/>
          <w:color w:val="auto"/>
          <w:sz w:val="24"/>
          <w:szCs w:val="24"/>
          <w:lang w:val="pl-PL" w:eastAsia="en-US"/>
        </w:rPr>
        <w:t xml:space="preserve">Uzasadnienie wyboru trybu zamówienia z wolnej ręki: </w:t>
      </w:r>
    </w:p>
    <w:p w14:paraId="458F3B04" w14:textId="0E820DE4"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Zgodnie z </w:t>
      </w:r>
      <w:r w:rsidR="00F0314A" w:rsidRPr="00D830A2">
        <w:rPr>
          <w:rFonts w:asciiTheme="majorHAnsi" w:hAnsiTheme="majorHAnsi" w:cstheme="majorHAnsi"/>
          <w:color w:val="auto"/>
          <w:sz w:val="24"/>
          <w:szCs w:val="24"/>
          <w:lang w:val="pl-PL"/>
        </w:rPr>
        <w:t xml:space="preserve">art. 305 pkt 1 w zw. z </w:t>
      </w:r>
      <w:r w:rsidRPr="00F0314A">
        <w:rPr>
          <w:rFonts w:asciiTheme="majorHAnsi" w:hAnsiTheme="majorHAnsi" w:cstheme="majorHAnsi"/>
          <w:color w:val="auto"/>
          <w:sz w:val="24"/>
          <w:szCs w:val="24"/>
          <w:lang w:val="pl-PL" w:eastAsia="en-US"/>
        </w:rPr>
        <w:t>art. 214 ust.1 pkt. 1 lit. a ustawy z dnia 11 września 2019 r. Prawo zamówień publicznych (Dz. U. z 20</w:t>
      </w:r>
      <w:r w:rsidR="00F0314A">
        <w:rPr>
          <w:rFonts w:asciiTheme="majorHAnsi" w:hAnsiTheme="majorHAnsi" w:cstheme="majorHAnsi"/>
          <w:color w:val="auto"/>
          <w:sz w:val="24"/>
          <w:szCs w:val="24"/>
          <w:lang w:val="pl-PL" w:eastAsia="en-US"/>
        </w:rPr>
        <w:t>21</w:t>
      </w:r>
      <w:r w:rsidRPr="00F0314A">
        <w:rPr>
          <w:rFonts w:asciiTheme="majorHAnsi" w:hAnsiTheme="majorHAnsi" w:cstheme="majorHAnsi"/>
          <w:color w:val="auto"/>
          <w:sz w:val="24"/>
          <w:szCs w:val="24"/>
          <w:lang w:val="pl-PL" w:eastAsia="en-US"/>
        </w:rPr>
        <w:t xml:space="preserve"> poz. </w:t>
      </w:r>
      <w:r w:rsidR="00F0314A">
        <w:rPr>
          <w:rFonts w:asciiTheme="majorHAnsi" w:hAnsiTheme="majorHAnsi" w:cstheme="majorHAnsi"/>
          <w:color w:val="auto"/>
          <w:sz w:val="24"/>
          <w:szCs w:val="24"/>
          <w:lang w:val="pl-PL" w:eastAsia="en-US"/>
        </w:rPr>
        <w:t xml:space="preserve">1129 </w:t>
      </w:r>
      <w:r w:rsidRPr="00F0314A">
        <w:rPr>
          <w:rFonts w:asciiTheme="majorHAnsi" w:hAnsiTheme="majorHAnsi" w:cstheme="majorHAnsi"/>
          <w:color w:val="auto"/>
          <w:sz w:val="24"/>
          <w:szCs w:val="24"/>
          <w:lang w:val="pl-PL" w:eastAsia="en-US"/>
        </w:rPr>
        <w:t xml:space="preserve">ze zm.) – zw. dalej „ustawą </w:t>
      </w:r>
      <w:proofErr w:type="spellStart"/>
      <w:r w:rsidRPr="00F0314A">
        <w:rPr>
          <w:rFonts w:asciiTheme="majorHAnsi" w:hAnsiTheme="majorHAnsi" w:cstheme="majorHAnsi"/>
          <w:color w:val="auto"/>
          <w:sz w:val="24"/>
          <w:szCs w:val="24"/>
          <w:lang w:val="pl-PL" w:eastAsia="en-US"/>
        </w:rPr>
        <w:t>Pzp</w:t>
      </w:r>
      <w:proofErr w:type="spellEnd"/>
      <w:r w:rsidRPr="00F0314A">
        <w:rPr>
          <w:rFonts w:asciiTheme="majorHAnsi" w:hAnsiTheme="majorHAnsi" w:cstheme="majorHAnsi"/>
          <w:color w:val="auto"/>
          <w:sz w:val="24"/>
          <w:szCs w:val="24"/>
          <w:lang w:val="pl-PL" w:eastAsia="en-US"/>
        </w:rPr>
        <w:t xml:space="preserve">” Zamawiający może udzielić zamówienia z wolnej ręki w sytuacji, gdy jego przedmiot może być świadczony tylko przez jednego wykonawcę z przyczyn technicznych o obiektywnym charakterze. Określone w tym przepisie przesłanki zastosowania trybu zamówienia z wolnej ręki muszą być interpretowane w sposób ścisły i wyjątkowy, a wymóg, aby usługi mogły być świadczone wyłącznie przez jednego wykonawcę, ma posiadać charakter zobiektywizowany. Skutkuje to koniecznością zaistnienia obiektywnego (niezależnego od subiektywnego przekonania zamawiającego) monopolu jednego wykonawcy na określony rodzaj usług. </w:t>
      </w:r>
    </w:p>
    <w:p w14:paraId="4E14344C" w14:textId="0A2DF03C"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Agencja Rozwoju Pomorza planuje podpisanie umowy w zakresie usługi reklamowej i promocji Invest in Pomerania podczas BSS Forum oraz 9 Gali Outsourcing Stars, która odbędzie się </w:t>
      </w:r>
      <w:r w:rsidR="00810207" w:rsidRPr="00F0314A">
        <w:rPr>
          <w:rFonts w:asciiTheme="majorHAnsi" w:hAnsiTheme="majorHAnsi" w:cstheme="majorHAnsi"/>
          <w:color w:val="auto"/>
          <w:sz w:val="24"/>
          <w:szCs w:val="24"/>
          <w:lang w:val="pl-PL" w:eastAsia="en-US"/>
        </w:rPr>
        <w:t>6-</w:t>
      </w:r>
      <w:r w:rsidRPr="00F0314A">
        <w:rPr>
          <w:rFonts w:asciiTheme="majorHAnsi" w:hAnsiTheme="majorHAnsi" w:cstheme="majorHAnsi"/>
          <w:color w:val="auto"/>
          <w:sz w:val="24"/>
          <w:szCs w:val="24"/>
          <w:lang w:val="pl-PL" w:eastAsia="en-US"/>
        </w:rPr>
        <w:t xml:space="preserve">7 kwietnia 2022r. w Trójmieście, </w:t>
      </w:r>
      <w:r w:rsidR="00F0314A">
        <w:rPr>
          <w:rFonts w:asciiTheme="majorHAnsi" w:hAnsiTheme="majorHAnsi" w:cstheme="majorHAnsi"/>
          <w:color w:val="auto"/>
          <w:sz w:val="24"/>
          <w:szCs w:val="24"/>
          <w:lang w:val="pl-PL" w:eastAsia="en-US"/>
        </w:rPr>
        <w:t>których</w:t>
      </w:r>
      <w:r w:rsidRPr="00F0314A">
        <w:rPr>
          <w:rFonts w:asciiTheme="majorHAnsi" w:hAnsiTheme="majorHAnsi" w:cstheme="majorHAnsi"/>
          <w:color w:val="auto"/>
          <w:sz w:val="24"/>
          <w:szCs w:val="24"/>
          <w:lang w:val="pl-PL" w:eastAsia="en-US"/>
        </w:rPr>
        <w:t xml:space="preserve"> organiza</w:t>
      </w:r>
      <w:r w:rsidR="00F0314A">
        <w:rPr>
          <w:rFonts w:asciiTheme="majorHAnsi" w:hAnsiTheme="majorHAnsi" w:cstheme="majorHAnsi"/>
          <w:color w:val="auto"/>
          <w:sz w:val="24"/>
          <w:szCs w:val="24"/>
          <w:lang w:val="pl-PL" w:eastAsia="en-US"/>
        </w:rPr>
        <w:t xml:space="preserve">torem </w:t>
      </w:r>
      <w:r w:rsidR="00F0314A" w:rsidRPr="00F0314A">
        <w:rPr>
          <w:rFonts w:asciiTheme="majorHAnsi" w:hAnsiTheme="majorHAnsi" w:cstheme="majorHAnsi"/>
          <w:color w:val="auto"/>
          <w:sz w:val="24"/>
          <w:szCs w:val="24"/>
          <w:lang w:val="pl-PL" w:eastAsia="en-US"/>
        </w:rPr>
        <w:t>jest</w:t>
      </w:r>
      <w:r w:rsidRPr="00F0314A">
        <w:rPr>
          <w:rFonts w:asciiTheme="majorHAnsi" w:hAnsiTheme="majorHAnsi" w:cstheme="majorHAnsi"/>
          <w:color w:val="auto"/>
          <w:sz w:val="24"/>
          <w:szCs w:val="24"/>
          <w:lang w:val="pl-PL" w:eastAsia="en-US"/>
        </w:rPr>
        <w:t xml:space="preserve"> </w:t>
      </w:r>
      <w:r w:rsidR="00F0314A" w:rsidRPr="00C3548F">
        <w:rPr>
          <w:rFonts w:asciiTheme="majorHAnsi" w:hAnsiTheme="majorHAnsi" w:cstheme="majorHAnsi"/>
          <w:color w:val="auto"/>
          <w:sz w:val="24"/>
          <w:szCs w:val="24"/>
          <w:lang w:val="pl-PL" w:eastAsia="en-US"/>
        </w:rPr>
        <w:t xml:space="preserve">Pro Progressio Sp. z o.o. </w:t>
      </w:r>
      <w:proofErr w:type="spellStart"/>
      <w:r w:rsidR="00F0314A" w:rsidRPr="00C3548F">
        <w:rPr>
          <w:rFonts w:asciiTheme="majorHAnsi" w:hAnsiTheme="majorHAnsi" w:cstheme="majorHAnsi"/>
          <w:color w:val="auto"/>
          <w:sz w:val="24"/>
          <w:szCs w:val="24"/>
          <w:lang w:val="pl-PL" w:eastAsia="en-US"/>
        </w:rPr>
        <w:t>Sp.K</w:t>
      </w:r>
      <w:proofErr w:type="spellEnd"/>
      <w:r w:rsidR="00F0314A" w:rsidRPr="00F0314A">
        <w:rPr>
          <w:rFonts w:asciiTheme="majorHAnsi" w:hAnsiTheme="majorHAnsi" w:cstheme="majorHAnsi"/>
          <w:color w:val="auto"/>
          <w:sz w:val="24"/>
          <w:szCs w:val="24"/>
          <w:lang w:val="pl-PL" w:eastAsia="en-US"/>
        </w:rPr>
        <w:t>. z siedzibą w Warszawie</w:t>
      </w:r>
      <w:r w:rsidRPr="00F0314A">
        <w:rPr>
          <w:rFonts w:asciiTheme="majorHAnsi" w:hAnsiTheme="majorHAnsi" w:cstheme="majorHAnsi"/>
          <w:color w:val="auto"/>
          <w:sz w:val="24"/>
          <w:szCs w:val="24"/>
          <w:lang w:val="pl-PL" w:eastAsia="en-US"/>
        </w:rPr>
        <w:t xml:space="preserve">. Gala jest spotkaniem </w:t>
      </w:r>
      <w:proofErr w:type="spellStart"/>
      <w:r w:rsidRPr="00F0314A">
        <w:rPr>
          <w:rFonts w:asciiTheme="majorHAnsi" w:hAnsiTheme="majorHAnsi" w:cstheme="majorHAnsi"/>
          <w:color w:val="auto"/>
          <w:sz w:val="24"/>
          <w:szCs w:val="24"/>
          <w:lang w:val="pl-PL" w:eastAsia="en-US"/>
        </w:rPr>
        <w:t>networkingowym</w:t>
      </w:r>
      <w:proofErr w:type="spellEnd"/>
      <w:r w:rsidRPr="00F0314A">
        <w:rPr>
          <w:rFonts w:asciiTheme="majorHAnsi" w:hAnsiTheme="majorHAnsi" w:cstheme="majorHAnsi"/>
          <w:color w:val="auto"/>
          <w:sz w:val="24"/>
          <w:szCs w:val="24"/>
          <w:lang w:val="pl-PL" w:eastAsia="en-US"/>
        </w:rPr>
        <w:t xml:space="preserve">, podczas którego odbywa się branżowe podsumowanie roku, finał konkursu Outsourcing Stars oraz spotkania biznesowe między polskimi i zagranicznymi przedstawicielami branży BSS. Gala jest wydarzeniem na stałe osadzonym w europejskim kalendarzu imprez sektora BSS i co roku gromadzi około 400 gości. Udział </w:t>
      </w:r>
      <w:r w:rsidRPr="00F0314A">
        <w:rPr>
          <w:rFonts w:asciiTheme="majorHAnsi" w:hAnsiTheme="majorHAnsi" w:cstheme="majorHAnsi"/>
          <w:color w:val="auto"/>
          <w:sz w:val="24"/>
          <w:szCs w:val="24"/>
          <w:lang w:val="pl-PL" w:eastAsia="en-US"/>
        </w:rPr>
        <w:lastRenderedPageBreak/>
        <w:t>przedstawicieli inicjatywy Invest in Pomerania ma na celu przeprowadzenie reklamy i promocji regionu oraz Invest in Pomerania, w ramach zadania 4. Promocja regionu, projektu Invest in Pomerania 2020. Podczas Gali będzie możliwa wymiana wiedzy i doświadczeń pomiędzy firmami sektora usług dla biznesu, a także nawiązanie kontaktów z firmami, które rozważają inwestycje w centra usługi dla biznesu w krajach Europy Środkowo – Wschodniej. Fakt organizacji wydarzenia w Trójmieście zwiększa rolę udziału przedstawicieli Invest in Pomerania jako gospodarzy z regionu.</w:t>
      </w:r>
    </w:p>
    <w:p w14:paraId="78273261" w14:textId="08FA0DED"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Towarzyszące Gali The BSS Forum będzie miało formę stacjonarną, składającą się z niezależnych sesji dyskusyjnych w różnych blokach tematycznych. Forum jest wyjątkowym wydarzeniem, które scala środowisko kluczowych graczy sektora nowoczesnych usług dla biznesu, jest miejscem wymiany wiedzy i doświadczeń, jak również wydarzeniem </w:t>
      </w:r>
      <w:proofErr w:type="spellStart"/>
      <w:r w:rsidRPr="00F0314A">
        <w:rPr>
          <w:rFonts w:asciiTheme="majorHAnsi" w:hAnsiTheme="majorHAnsi" w:cstheme="majorHAnsi"/>
          <w:color w:val="auto"/>
          <w:sz w:val="24"/>
          <w:szCs w:val="24"/>
          <w:lang w:val="pl-PL" w:eastAsia="en-US"/>
        </w:rPr>
        <w:t>networkingowym</w:t>
      </w:r>
      <w:proofErr w:type="spellEnd"/>
      <w:r w:rsidRPr="00F0314A">
        <w:rPr>
          <w:rFonts w:asciiTheme="majorHAnsi" w:hAnsiTheme="majorHAnsi" w:cstheme="majorHAnsi"/>
          <w:color w:val="auto"/>
          <w:sz w:val="24"/>
          <w:szCs w:val="24"/>
          <w:lang w:val="pl-PL" w:eastAsia="en-US"/>
        </w:rPr>
        <w:t xml:space="preserve">. </w:t>
      </w:r>
      <w:r w:rsidR="00EB457D" w:rsidRPr="00F0314A">
        <w:rPr>
          <w:rFonts w:asciiTheme="majorHAnsi" w:hAnsiTheme="majorHAnsi" w:cstheme="majorHAnsi"/>
          <w:color w:val="auto"/>
          <w:sz w:val="24"/>
          <w:szCs w:val="24"/>
          <w:lang w:val="pl-PL" w:eastAsia="en-US"/>
        </w:rPr>
        <w:t xml:space="preserve">The BSS Forum jest jednym z najlepszych w Europie wydarzeń sektora nowoczesnych usług dla biznesu. Zorganizowane zostanie także dodatkowe dwudniowe wydarzenie pod nazwą „Moja praca, Mój rozwój, Mój wybór”. Inicjatywa ta jest także kierowana do pracowników innych narodowości, którzy przebywając w Polsce lub przyjeżdżając do naszego kraju za pracą chcieliby podjąć pracę w sektorze nowoczesnych usług dla biznesu. Celem tej części The BSS Forum jest zorganizowanie Targów Pracy, w których udział wezmą przedstawiciele sektora BSS z Pomorza, agencje rekrutacyjne i firmy z obszaru HR. W ciągu dwóch dni trwania Forum, jego uczestnicy poza dostępem do pomorskich pracodawców, wezmą także udział w sesjach edukacyjnych, </w:t>
      </w:r>
      <w:proofErr w:type="spellStart"/>
      <w:r w:rsidR="00EB457D" w:rsidRPr="00F0314A">
        <w:rPr>
          <w:rFonts w:asciiTheme="majorHAnsi" w:hAnsiTheme="majorHAnsi" w:cstheme="majorHAnsi"/>
          <w:color w:val="auto"/>
          <w:sz w:val="24"/>
          <w:szCs w:val="24"/>
          <w:lang w:val="pl-PL" w:eastAsia="en-US"/>
        </w:rPr>
        <w:t>mentoringowych</w:t>
      </w:r>
      <w:proofErr w:type="spellEnd"/>
      <w:r w:rsidR="00EB457D" w:rsidRPr="00F0314A">
        <w:rPr>
          <w:rFonts w:asciiTheme="majorHAnsi" w:hAnsiTheme="majorHAnsi" w:cstheme="majorHAnsi"/>
          <w:color w:val="auto"/>
          <w:sz w:val="24"/>
          <w:szCs w:val="24"/>
          <w:lang w:val="pl-PL" w:eastAsia="en-US"/>
        </w:rPr>
        <w:t xml:space="preserve"> i </w:t>
      </w:r>
      <w:proofErr w:type="spellStart"/>
      <w:r w:rsidR="00EB457D" w:rsidRPr="00F0314A">
        <w:rPr>
          <w:rFonts w:asciiTheme="majorHAnsi" w:hAnsiTheme="majorHAnsi" w:cstheme="majorHAnsi"/>
          <w:color w:val="auto"/>
          <w:sz w:val="24"/>
          <w:szCs w:val="24"/>
          <w:lang w:val="pl-PL" w:eastAsia="en-US"/>
        </w:rPr>
        <w:t>coachingowych</w:t>
      </w:r>
      <w:proofErr w:type="spellEnd"/>
      <w:r w:rsidR="00EB457D" w:rsidRPr="00F0314A">
        <w:rPr>
          <w:rFonts w:asciiTheme="majorHAnsi" w:hAnsiTheme="majorHAnsi" w:cstheme="majorHAnsi"/>
          <w:color w:val="auto"/>
          <w:sz w:val="24"/>
          <w:szCs w:val="24"/>
          <w:lang w:val="pl-PL" w:eastAsia="en-US"/>
        </w:rPr>
        <w:t xml:space="preserve"> prowadzonych przez wybitnych ekspertów z takich obszarów jak psychologia biznesu, rozwój osobisty, czy negocjacje.  </w:t>
      </w:r>
    </w:p>
    <w:p w14:paraId="12C4AD3A" w14:textId="1F65F6DB"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Pro Progressio to organizacja wspierająca rozwój gospodarczy w Polsce. Wśród głównych celów statutowych organizacji są</w:t>
      </w:r>
      <w:r w:rsidR="00177F5D">
        <w:rPr>
          <w:rFonts w:asciiTheme="majorHAnsi" w:hAnsiTheme="majorHAnsi" w:cstheme="majorHAnsi"/>
          <w:color w:val="auto"/>
          <w:sz w:val="24"/>
          <w:szCs w:val="24"/>
          <w:lang w:val="pl-PL" w:eastAsia="en-US"/>
        </w:rPr>
        <w:t>:</w:t>
      </w:r>
      <w:r w:rsidRPr="00F0314A">
        <w:rPr>
          <w:rFonts w:asciiTheme="majorHAnsi" w:hAnsiTheme="majorHAnsi" w:cstheme="majorHAnsi"/>
          <w:color w:val="auto"/>
          <w:sz w:val="24"/>
          <w:szCs w:val="24"/>
          <w:lang w:val="pl-PL" w:eastAsia="en-US"/>
        </w:rPr>
        <w:t xml:space="preserve"> promocja Polski jako lokalizacji dla sektora BPO/SSC; edukacja outsourcingowa; promocja dostawców usług oraz instytucji bezpośredniego i pośredniego otoczenia biznesu. Pro Progressio współpracuje z sektorem publicznym (miasta, agencje rozwoju regionalnego, specjalne strefy ekonomiczne, parki naukowo-technologiczne, parki przemysłowo-technologiczne) i prywatnym w Polsce oraz międzynarodowymi organizacjami sektora outsourcingu. W roku 2016 Pro Progressio została uznana przez Polską Agencję Inwestycji i Handlu (wcześniej Polską Agencję Informacji i Inwestycji Zagranicznych), za najlepszą instytucję otoczenia biznesu w Polsce. Wśród celów statutowych Pro Progressio ujęte jest wsparcie polskich miast w promocji atrakcyjności inwestycyjnej, edukacja z zakresu nowoczesnych usług dla biznesu oraz promocja najlepszych praktyk biznesowych z takich obszarów jak BPO, SSC, R&amp;D, IT i ich bezpośredniego otoczenia biznesowego. </w:t>
      </w:r>
    </w:p>
    <w:p w14:paraId="1E363276" w14:textId="10D6AD1F"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Zawarcie umowy z </w:t>
      </w:r>
      <w:r w:rsidR="00177F5D">
        <w:rPr>
          <w:rFonts w:asciiTheme="majorHAnsi" w:hAnsiTheme="majorHAnsi" w:cstheme="majorHAnsi"/>
          <w:color w:val="auto"/>
          <w:sz w:val="24"/>
          <w:szCs w:val="24"/>
          <w:lang w:val="pl-PL" w:eastAsia="en-US"/>
        </w:rPr>
        <w:t>w trybie zamówienia z wolnej ręki</w:t>
      </w:r>
      <w:r w:rsidRPr="00F0314A">
        <w:rPr>
          <w:rFonts w:asciiTheme="majorHAnsi" w:hAnsiTheme="majorHAnsi" w:cstheme="majorHAnsi"/>
          <w:color w:val="auto"/>
          <w:sz w:val="24"/>
          <w:szCs w:val="24"/>
          <w:lang w:val="pl-PL" w:eastAsia="en-US"/>
        </w:rPr>
        <w:t xml:space="preserve"> jest zgodne z cytowanym przepisem, ponieważ realizacja uczestnictwa Zamawiającego jako partnera wyżej opisanego wydarzenia może być zapewniona jedynie przez organizatora tej imprezy </w:t>
      </w:r>
      <w:r w:rsidR="00DC47A7">
        <w:rPr>
          <w:rFonts w:asciiTheme="majorHAnsi" w:hAnsiTheme="majorHAnsi" w:cstheme="majorHAnsi"/>
          <w:color w:val="auto"/>
          <w:sz w:val="24"/>
          <w:szCs w:val="24"/>
          <w:lang w:val="pl-PL" w:eastAsia="en-US"/>
        </w:rPr>
        <w:t xml:space="preserve">- </w:t>
      </w:r>
      <w:r w:rsidR="00DC47A7" w:rsidRPr="00D830A2">
        <w:rPr>
          <w:rFonts w:asciiTheme="majorHAnsi" w:hAnsiTheme="majorHAnsi" w:cstheme="majorHAnsi"/>
          <w:color w:val="auto"/>
          <w:sz w:val="24"/>
          <w:szCs w:val="24"/>
          <w:lang w:val="pl-PL" w:eastAsia="en-US"/>
        </w:rPr>
        <w:t xml:space="preserve">Pro Progressio Sp. z o.o. </w:t>
      </w:r>
      <w:proofErr w:type="spellStart"/>
      <w:r w:rsidR="00DC47A7" w:rsidRPr="00D830A2">
        <w:rPr>
          <w:rFonts w:asciiTheme="majorHAnsi" w:hAnsiTheme="majorHAnsi" w:cstheme="majorHAnsi"/>
          <w:color w:val="auto"/>
          <w:sz w:val="24"/>
          <w:szCs w:val="24"/>
          <w:lang w:val="pl-PL" w:eastAsia="en-US"/>
        </w:rPr>
        <w:t>Sp.K</w:t>
      </w:r>
      <w:proofErr w:type="spellEnd"/>
      <w:r w:rsidR="00DC47A7" w:rsidRPr="00F0314A">
        <w:rPr>
          <w:rFonts w:asciiTheme="majorHAnsi" w:hAnsiTheme="majorHAnsi" w:cstheme="majorHAnsi"/>
          <w:color w:val="auto"/>
          <w:sz w:val="24"/>
          <w:szCs w:val="24"/>
          <w:lang w:val="pl-PL" w:eastAsia="en-US"/>
        </w:rPr>
        <w:t>. z siedzibą w Warszawie</w:t>
      </w:r>
      <w:r w:rsidRPr="00F0314A">
        <w:rPr>
          <w:rFonts w:asciiTheme="majorHAnsi" w:hAnsiTheme="majorHAnsi" w:cstheme="majorHAnsi"/>
          <w:color w:val="auto"/>
          <w:sz w:val="24"/>
          <w:szCs w:val="24"/>
          <w:lang w:val="pl-PL" w:eastAsia="en-US"/>
        </w:rPr>
        <w:t xml:space="preserve">. Zaangażowanie Zamawiającego w sfinansowanie ww. projektu wzmocni pozycję Zamawiającego jako partnera, dla którego aktywna współpraca z sektorem usług dla biznesu stanowi kluczowy obszar działalności. Promocja Zamawiającego poprzez nadanie mu </w:t>
      </w:r>
      <w:r w:rsidRPr="00F0314A">
        <w:rPr>
          <w:rFonts w:asciiTheme="majorHAnsi" w:hAnsiTheme="majorHAnsi" w:cstheme="majorHAnsi"/>
          <w:color w:val="auto"/>
          <w:sz w:val="24"/>
          <w:szCs w:val="24"/>
          <w:lang w:val="pl-PL" w:eastAsia="en-US"/>
        </w:rPr>
        <w:lastRenderedPageBreak/>
        <w:t xml:space="preserve">statusu partnera w opisanym wydarzeniu wpisuje się w strategię marketingową Zamawiającego w zakresie podnoszenia rozpoznawalności i budowania mocnej pozycji marki Pomorza jako lokalizacji dla sektora nowoczesnych usług biznesowych. </w:t>
      </w:r>
    </w:p>
    <w:p w14:paraId="203A88AC" w14:textId="16BC2FDE"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Wobec powyższego należy uznać, że stan faktyczny jak wyżej w pełni sankcjonuje zastosowanie </w:t>
      </w:r>
      <w:r w:rsidR="00DC47A7" w:rsidRPr="00D830A2">
        <w:rPr>
          <w:rFonts w:asciiTheme="majorHAnsi" w:hAnsiTheme="majorHAnsi" w:cstheme="majorHAnsi"/>
          <w:color w:val="auto"/>
          <w:sz w:val="24"/>
          <w:szCs w:val="24"/>
          <w:lang w:val="pl-PL"/>
        </w:rPr>
        <w:t xml:space="preserve">art. 305 pkt 1 w zw. z </w:t>
      </w:r>
      <w:r w:rsidRPr="00F0314A">
        <w:rPr>
          <w:rFonts w:asciiTheme="majorHAnsi" w:hAnsiTheme="majorHAnsi" w:cstheme="majorHAnsi"/>
          <w:color w:val="auto"/>
          <w:sz w:val="24"/>
          <w:szCs w:val="24"/>
          <w:lang w:val="pl-PL" w:eastAsia="en-US"/>
        </w:rPr>
        <w:t xml:space="preserve">art. 214 ust.1 pkt. 1 lit. a ustawy </w:t>
      </w:r>
      <w:proofErr w:type="spellStart"/>
      <w:r w:rsidRPr="00F0314A">
        <w:rPr>
          <w:rFonts w:asciiTheme="majorHAnsi" w:hAnsiTheme="majorHAnsi" w:cstheme="majorHAnsi"/>
          <w:color w:val="auto"/>
          <w:sz w:val="24"/>
          <w:szCs w:val="24"/>
          <w:lang w:val="pl-PL" w:eastAsia="en-US"/>
        </w:rPr>
        <w:t>Pzp</w:t>
      </w:r>
      <w:proofErr w:type="spellEnd"/>
      <w:r w:rsidRPr="00F0314A">
        <w:rPr>
          <w:rFonts w:asciiTheme="majorHAnsi" w:hAnsiTheme="majorHAnsi" w:cstheme="majorHAnsi"/>
          <w:color w:val="auto"/>
          <w:sz w:val="24"/>
          <w:szCs w:val="24"/>
          <w:lang w:val="pl-PL" w:eastAsia="en-US"/>
        </w:rPr>
        <w:t>.</w:t>
      </w:r>
    </w:p>
    <w:p w14:paraId="009A03FB" w14:textId="4C851491" w:rsidR="00E64B8E" w:rsidRPr="00F0314A" w:rsidRDefault="00E64B8E" w:rsidP="00C3548F">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Dodatkowo wskazać należy, że </w:t>
      </w:r>
      <w:r w:rsidR="00DC47A7">
        <w:rPr>
          <w:rFonts w:asciiTheme="majorHAnsi" w:hAnsiTheme="majorHAnsi" w:cstheme="majorHAnsi"/>
          <w:color w:val="auto"/>
          <w:sz w:val="24"/>
          <w:szCs w:val="24"/>
          <w:lang w:val="pl-PL" w:eastAsia="en-US"/>
        </w:rPr>
        <w:t xml:space="preserve">udzielenie zamówienia w trybie zamówienia z wolnej ręki jest uzasadnione na podstawie </w:t>
      </w:r>
      <w:r w:rsidR="00DC47A7" w:rsidRPr="00D830A2">
        <w:rPr>
          <w:rFonts w:asciiTheme="majorHAnsi" w:hAnsiTheme="majorHAnsi" w:cstheme="majorHAnsi"/>
          <w:color w:val="auto"/>
          <w:sz w:val="24"/>
          <w:szCs w:val="24"/>
          <w:lang w:val="pl-PL"/>
        </w:rPr>
        <w:t xml:space="preserve">art. 305 pkt 1 w zw. z </w:t>
      </w:r>
      <w:r w:rsidRPr="00F0314A">
        <w:rPr>
          <w:rFonts w:asciiTheme="majorHAnsi" w:hAnsiTheme="majorHAnsi" w:cstheme="majorHAnsi"/>
          <w:color w:val="auto"/>
          <w:sz w:val="24"/>
          <w:szCs w:val="24"/>
          <w:lang w:val="pl-PL" w:eastAsia="en-US"/>
        </w:rPr>
        <w:t>art.  214 ust.1 pkt. 1 lit. b ustawy PZP, gdyż usługi te mogą być świadczone tylko przez jednego wykonawcę z przyczyn związanych z ochroną praw wyłącznych w postaci praw autorskich wykonawcy do nazwy Gala Outsourcing Stars</w:t>
      </w:r>
      <w:r w:rsidR="00EB457D" w:rsidRPr="00F0314A">
        <w:rPr>
          <w:rFonts w:asciiTheme="majorHAnsi" w:hAnsiTheme="majorHAnsi" w:cstheme="majorHAnsi"/>
          <w:color w:val="auto"/>
          <w:sz w:val="24"/>
          <w:szCs w:val="24"/>
          <w:lang w:val="pl-PL" w:eastAsia="en-US"/>
        </w:rPr>
        <w:t xml:space="preserve"> i konferencja The BSS Forum</w:t>
      </w:r>
      <w:r w:rsidRPr="00F0314A">
        <w:rPr>
          <w:rFonts w:asciiTheme="majorHAnsi" w:hAnsiTheme="majorHAnsi" w:cstheme="majorHAnsi"/>
          <w:color w:val="auto"/>
          <w:sz w:val="24"/>
          <w:szCs w:val="24"/>
          <w:lang w:val="pl-PL" w:eastAsia="en-US"/>
        </w:rPr>
        <w:t xml:space="preserve"> i w związku z tym do nadawania tytułu Partnera oraz do strony internetowej  </w:t>
      </w:r>
      <w:hyperlink r:id="rId10" w:history="1">
        <w:r w:rsidR="00EB457D" w:rsidRPr="00F0314A">
          <w:rPr>
            <w:rStyle w:val="Hipercze"/>
            <w:rFonts w:asciiTheme="majorHAnsi" w:hAnsiTheme="majorHAnsi" w:cstheme="majorHAnsi"/>
            <w:color w:val="auto"/>
            <w:sz w:val="24"/>
            <w:szCs w:val="24"/>
            <w:lang w:val="pl-PL" w:eastAsia="en-US"/>
          </w:rPr>
          <w:t>www.outsourcingstars.pl</w:t>
        </w:r>
      </w:hyperlink>
      <w:r w:rsidR="00EB457D" w:rsidRPr="00F0314A">
        <w:rPr>
          <w:rFonts w:asciiTheme="majorHAnsi" w:hAnsiTheme="majorHAnsi" w:cstheme="majorHAnsi"/>
          <w:color w:val="auto"/>
          <w:sz w:val="24"/>
          <w:szCs w:val="24"/>
          <w:lang w:val="pl-PL" w:eastAsia="en-US"/>
        </w:rPr>
        <w:t xml:space="preserve"> oraz </w:t>
      </w:r>
      <w:hyperlink r:id="rId11" w:history="1">
        <w:r w:rsidR="00EB457D" w:rsidRPr="00F0314A">
          <w:rPr>
            <w:rStyle w:val="Hipercze"/>
            <w:rFonts w:asciiTheme="majorHAnsi" w:hAnsiTheme="majorHAnsi" w:cstheme="majorHAnsi"/>
            <w:color w:val="auto"/>
            <w:sz w:val="24"/>
            <w:szCs w:val="24"/>
            <w:lang w:val="pl-PL" w:eastAsia="en-US"/>
          </w:rPr>
          <w:t>https://bssforum.com/pl/</w:t>
        </w:r>
      </w:hyperlink>
      <w:r w:rsidR="00EB457D" w:rsidRPr="00F0314A">
        <w:rPr>
          <w:rFonts w:asciiTheme="majorHAnsi" w:hAnsiTheme="majorHAnsi" w:cstheme="majorHAnsi"/>
          <w:color w:val="auto"/>
          <w:sz w:val="24"/>
          <w:szCs w:val="24"/>
          <w:lang w:val="pl-PL" w:eastAsia="en-US"/>
        </w:rPr>
        <w:t xml:space="preserve">. </w:t>
      </w:r>
    </w:p>
    <w:p w14:paraId="2F977154" w14:textId="19B32F56" w:rsidR="00E64B8E" w:rsidRDefault="00E64B8E" w:rsidP="00F0314A">
      <w:pPr>
        <w:spacing w:after="160" w:line="240" w:lineRule="auto"/>
        <w:jc w:val="both"/>
        <w:rPr>
          <w:rFonts w:asciiTheme="majorHAnsi" w:hAnsiTheme="majorHAnsi" w:cstheme="majorHAnsi"/>
          <w:color w:val="auto"/>
          <w:sz w:val="24"/>
          <w:szCs w:val="24"/>
          <w:lang w:val="pl-PL" w:eastAsia="en-US"/>
        </w:rPr>
      </w:pPr>
      <w:r w:rsidRPr="00F0314A">
        <w:rPr>
          <w:rFonts w:asciiTheme="majorHAnsi" w:hAnsiTheme="majorHAnsi" w:cstheme="majorHAnsi"/>
          <w:color w:val="auto"/>
          <w:sz w:val="24"/>
          <w:szCs w:val="24"/>
          <w:lang w:val="pl-PL" w:eastAsia="en-US"/>
        </w:rPr>
        <w:t xml:space="preserve">Wskazać należy, że w związku z objęciem powyższej nazwy i strony internetowej ochroną </w:t>
      </w:r>
      <w:proofErr w:type="spellStart"/>
      <w:r w:rsidRPr="00F0314A">
        <w:rPr>
          <w:rFonts w:asciiTheme="majorHAnsi" w:hAnsiTheme="majorHAnsi" w:cstheme="majorHAnsi"/>
          <w:color w:val="auto"/>
          <w:sz w:val="24"/>
          <w:szCs w:val="24"/>
          <w:lang w:val="pl-PL" w:eastAsia="en-US"/>
        </w:rPr>
        <w:t>prawnoautorską</w:t>
      </w:r>
      <w:proofErr w:type="spellEnd"/>
      <w:r w:rsidRPr="00F0314A">
        <w:rPr>
          <w:rFonts w:asciiTheme="majorHAnsi" w:hAnsiTheme="majorHAnsi" w:cstheme="majorHAnsi"/>
          <w:color w:val="auto"/>
          <w:sz w:val="24"/>
          <w:szCs w:val="24"/>
          <w:lang w:val="pl-PL" w:eastAsia="en-US"/>
        </w:rPr>
        <w:t>, wykonywanie zamówienia przez innego wykonawcę jest niemożliwe ze względu na niemożność świadczenia analogicznej promocji wśród uczestników konferencji przez kogokolwiek poza ich organizatorem i jednocześnie podmiotem praw autorskich. Niemożliwość ta ma przy tym charakter obiektywny i nieprzezwyciężalny. Nikt inny bowiem nie posiada praw autorskich do wyżej wskazanych utworów, a bez tych uprawnień niemożliwym jest dotarcie z usługami promocyjnymi do odbiorców – uczestników wydarzenia. Istnienie więc tych praw wyłącznych skutkuje koniecznością udzielenia zamówienia właśnie temu podmiotowi.</w:t>
      </w:r>
    </w:p>
    <w:p w14:paraId="446ECC84" w14:textId="77777777" w:rsidR="00073819" w:rsidRPr="009523F5" w:rsidRDefault="00073819" w:rsidP="00073819">
      <w:pPr>
        <w:spacing w:after="120" w:line="240" w:lineRule="auto"/>
        <w:jc w:val="both"/>
        <w:rPr>
          <w:rFonts w:asciiTheme="majorHAnsi" w:hAnsiTheme="majorHAnsi"/>
          <w:color w:val="000000" w:themeColor="text1"/>
          <w:sz w:val="24"/>
          <w:szCs w:val="24"/>
          <w:lang w:val="pl-PL"/>
        </w:rPr>
      </w:pPr>
      <w:r w:rsidRPr="009523F5">
        <w:rPr>
          <w:rFonts w:asciiTheme="majorHAnsi" w:hAnsiTheme="majorHAnsi" w:cs="Tahoma"/>
          <w:color w:val="000000" w:themeColor="text1"/>
          <w:sz w:val="24"/>
          <w:szCs w:val="24"/>
          <w:lang w:val="pl-PL"/>
        </w:rPr>
        <w:t>Istnienie więc tych praw wyłącznych skutkuje koniecznością udzielenia zamówienia właśnie temu podmiotowi.</w:t>
      </w:r>
    </w:p>
    <w:p w14:paraId="0A2BA59A" w14:textId="77777777" w:rsidR="00073819" w:rsidRPr="00F0314A" w:rsidRDefault="00073819" w:rsidP="00C3548F">
      <w:pPr>
        <w:spacing w:after="160" w:line="240" w:lineRule="auto"/>
        <w:jc w:val="both"/>
        <w:rPr>
          <w:rFonts w:asciiTheme="majorHAnsi" w:hAnsiTheme="majorHAnsi" w:cstheme="majorHAnsi"/>
          <w:color w:val="auto"/>
          <w:sz w:val="24"/>
          <w:szCs w:val="24"/>
          <w:lang w:val="pl-PL" w:eastAsia="en-US"/>
        </w:rPr>
      </w:pPr>
    </w:p>
    <w:p w14:paraId="5AAA45E4" w14:textId="7E7C15D8" w:rsidR="007C0D27" w:rsidRPr="00F0314A" w:rsidRDefault="007C0D27" w:rsidP="00C3548F">
      <w:pPr>
        <w:spacing w:after="160" w:line="240" w:lineRule="auto"/>
        <w:jc w:val="both"/>
        <w:rPr>
          <w:rFonts w:asciiTheme="majorHAnsi" w:hAnsiTheme="majorHAnsi" w:cstheme="majorHAnsi"/>
          <w:color w:val="auto"/>
          <w:sz w:val="24"/>
          <w:szCs w:val="24"/>
          <w:lang w:val="pl-PL" w:eastAsia="en-US"/>
        </w:rPr>
      </w:pPr>
    </w:p>
    <w:sectPr w:rsidR="007C0D27" w:rsidRPr="00F0314A" w:rsidSect="00052538">
      <w:headerReference w:type="default" r:id="rId12"/>
      <w:footerReference w:type="default" r:id="rId13"/>
      <w:pgSz w:w="12240" w:h="15840"/>
      <w:pgMar w:top="1701" w:right="1418" w:bottom="1985" w:left="1418" w:header="709" w:footer="0"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60C7" w14:textId="77777777" w:rsidR="00435ADF" w:rsidRDefault="00435ADF">
      <w:pPr>
        <w:spacing w:after="0" w:line="240" w:lineRule="auto"/>
      </w:pPr>
      <w:r>
        <w:separator/>
      </w:r>
    </w:p>
  </w:endnote>
  <w:endnote w:type="continuationSeparator" w:id="0">
    <w:p w14:paraId="06BFC71E" w14:textId="77777777" w:rsidR="00435ADF" w:rsidRDefault="0043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8" w:type="dxa"/>
      <w:tblInd w:w="-885" w:type="dxa"/>
      <w:tblBorders>
        <w:top w:val="single" w:sz="4" w:space="0" w:color="595959"/>
      </w:tblBorders>
      <w:tblLayout w:type="fixed"/>
      <w:tblLook w:val="0400" w:firstRow="0" w:lastRow="0" w:firstColumn="0" w:lastColumn="0" w:noHBand="0" w:noVBand="1"/>
    </w:tblPr>
    <w:tblGrid>
      <w:gridCol w:w="7230"/>
      <w:gridCol w:w="4428"/>
    </w:tblGrid>
    <w:tr w:rsidR="007C0D27" w14:paraId="311D1F7F" w14:textId="77777777" w:rsidTr="00C873C6">
      <w:tc>
        <w:tcPr>
          <w:tcW w:w="7230" w:type="dxa"/>
        </w:tcPr>
        <w:p w14:paraId="5F79470C" w14:textId="77777777" w:rsidR="007C0D27" w:rsidRPr="00BC67EC" w:rsidRDefault="007C0D27" w:rsidP="007C0D27">
          <w:pPr>
            <w:pBdr>
              <w:top w:val="nil"/>
              <w:left w:val="nil"/>
              <w:bottom w:val="nil"/>
              <w:right w:val="nil"/>
              <w:between w:val="nil"/>
            </w:pBdr>
            <w:tabs>
              <w:tab w:val="center" w:pos="4703"/>
              <w:tab w:val="right" w:pos="9406"/>
            </w:tabs>
            <w:spacing w:after="0" w:line="240" w:lineRule="auto"/>
            <w:rPr>
              <w:color w:val="auto"/>
              <w:sz w:val="14"/>
              <w:szCs w:val="14"/>
              <w:lang w:val="pl-PL"/>
            </w:rPr>
          </w:pPr>
          <w:r w:rsidRPr="00BC67EC">
            <w:rPr>
              <w:b/>
              <w:color w:val="auto"/>
              <w:sz w:val="20"/>
              <w:szCs w:val="20"/>
              <w:lang w:val="pl-PL"/>
            </w:rPr>
            <w:t>Regionalny Program Operacyjny Województwa Pomorskiego na lata 2014 – 2020</w:t>
          </w:r>
          <w:r w:rsidRPr="00BC67EC">
            <w:rPr>
              <w:b/>
              <w:color w:val="auto"/>
              <w:sz w:val="20"/>
              <w:szCs w:val="20"/>
              <w:lang w:val="pl-PL"/>
            </w:rPr>
            <w:br/>
          </w:r>
          <w:r w:rsidRPr="00BC67EC">
            <w:rPr>
              <w:color w:val="auto"/>
              <w:sz w:val="14"/>
              <w:szCs w:val="14"/>
              <w:lang w:val="pl-PL"/>
            </w:rPr>
            <w:t xml:space="preserve">Agencja Rozwoju Pomorza  S.A., Al. Grunwaldzka 472 D, 80-309 Gdańsk  </w:t>
          </w:r>
        </w:p>
        <w:p w14:paraId="4AA7794A" w14:textId="77777777" w:rsidR="007C0D27" w:rsidRPr="00BC67EC" w:rsidRDefault="007C0D27" w:rsidP="007C0D27">
          <w:pPr>
            <w:pBdr>
              <w:top w:val="nil"/>
              <w:left w:val="nil"/>
              <w:bottom w:val="nil"/>
              <w:right w:val="nil"/>
              <w:between w:val="nil"/>
            </w:pBdr>
            <w:tabs>
              <w:tab w:val="center" w:pos="4703"/>
              <w:tab w:val="right" w:pos="9406"/>
            </w:tabs>
            <w:spacing w:after="0" w:line="240" w:lineRule="auto"/>
            <w:rPr>
              <w:lang w:val="pl-PL"/>
            </w:rPr>
          </w:pPr>
          <w:r w:rsidRPr="00BC67EC">
            <w:rPr>
              <w:color w:val="auto"/>
              <w:sz w:val="14"/>
              <w:szCs w:val="14"/>
              <w:lang w:val="pl-PL"/>
            </w:rPr>
            <w:t>Zarząd: Łukasz Żelewski – Prezes Zarządu, Rafał Dubel – Wiceprezes Zarządu, Piotr Ciechowicz – Wiceprezes Zarządu</w:t>
          </w:r>
          <w:r w:rsidRPr="00BC67EC">
            <w:rPr>
              <w:color w:val="auto"/>
              <w:sz w:val="14"/>
              <w:szCs w:val="14"/>
              <w:lang w:val="pl-PL"/>
            </w:rPr>
            <w:br/>
            <w:t>ARP S.A. zarejestrowana w Sądzie Rejonowym Gdańsk – Północ w Gdańsku VII Wydział Gospodarczy Krajowego Rejestru Sądowego w Rejestrze Przedsiębiorców pod nr KRS 4441,  NIP: 583-000-20-02,  Regon: 190044530</w:t>
          </w:r>
          <w:r w:rsidRPr="00BC67EC">
            <w:rPr>
              <w:color w:val="auto"/>
              <w:sz w:val="14"/>
              <w:szCs w:val="14"/>
              <w:lang w:val="pl-PL"/>
            </w:rPr>
            <w:br/>
            <w:t>Kapitał zakładowy: 26.320.000,00 zł, Kapitał wpłacony: 26.320.000,00 zł.</w:t>
          </w:r>
        </w:p>
      </w:tc>
      <w:tc>
        <w:tcPr>
          <w:tcW w:w="4428" w:type="dxa"/>
        </w:tcPr>
        <w:p w14:paraId="15E4F53C" w14:textId="77777777" w:rsidR="007C0D27" w:rsidRPr="00BC67EC" w:rsidRDefault="007C0D27" w:rsidP="007C0D27">
          <w:pPr>
            <w:pBdr>
              <w:top w:val="nil"/>
              <w:left w:val="nil"/>
              <w:bottom w:val="nil"/>
              <w:right w:val="nil"/>
              <w:between w:val="nil"/>
            </w:pBdr>
            <w:tabs>
              <w:tab w:val="center" w:pos="4703"/>
              <w:tab w:val="right" w:pos="9406"/>
            </w:tabs>
            <w:spacing w:after="0" w:line="240" w:lineRule="auto"/>
            <w:rPr>
              <w:b/>
              <w:lang w:val="pl-PL"/>
            </w:rPr>
          </w:pPr>
        </w:p>
        <w:p w14:paraId="0BA0C11D" w14:textId="546DE72D" w:rsidR="007C0D27" w:rsidRDefault="00464B44" w:rsidP="007C0D27">
          <w:pPr>
            <w:pBdr>
              <w:top w:val="nil"/>
              <w:left w:val="nil"/>
              <w:bottom w:val="nil"/>
              <w:right w:val="nil"/>
              <w:between w:val="nil"/>
            </w:pBdr>
            <w:tabs>
              <w:tab w:val="center" w:pos="4703"/>
              <w:tab w:val="right" w:pos="9406"/>
            </w:tabs>
            <w:spacing w:after="0" w:line="240" w:lineRule="auto"/>
            <w:rPr>
              <w:b/>
            </w:rPr>
          </w:pPr>
          <w:r>
            <w:rPr>
              <w:noProof/>
            </w:rPr>
            <w:drawing>
              <wp:inline distT="0" distB="0" distL="0" distR="0" wp14:anchorId="1FF919FB" wp14:editId="637D2E81">
                <wp:extent cx="2674620" cy="37274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372745"/>
                        </a:xfrm>
                        <a:prstGeom prst="rect">
                          <a:avLst/>
                        </a:prstGeom>
                        <a:noFill/>
                        <a:ln>
                          <a:noFill/>
                        </a:ln>
                      </pic:spPr>
                    </pic:pic>
                  </a:graphicData>
                </a:graphic>
              </wp:inline>
            </w:drawing>
          </w:r>
        </w:p>
      </w:tc>
    </w:tr>
  </w:tbl>
  <w:p w14:paraId="0000001E" w14:textId="6C038E5C" w:rsidR="00E6394C" w:rsidRDefault="00E6394C">
    <w:pPr>
      <w:widowControl w:val="0"/>
      <w:pBdr>
        <w:top w:val="nil"/>
        <w:left w:val="nil"/>
        <w:bottom w:val="nil"/>
        <w:right w:val="nil"/>
        <w:between w:val="nil"/>
      </w:pBdr>
      <w:spacing w:after="0"/>
    </w:pPr>
  </w:p>
  <w:p w14:paraId="00000023" w14:textId="750D986D" w:rsidR="00E6394C" w:rsidRDefault="00E6394C">
    <w:pPr>
      <w:pBdr>
        <w:top w:val="nil"/>
        <w:left w:val="nil"/>
        <w:bottom w:val="nil"/>
        <w:right w:val="nil"/>
        <w:between w:val="nil"/>
      </w:pBdr>
      <w:tabs>
        <w:tab w:val="center" w:pos="4703"/>
        <w:tab w:val="right" w:pos="940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0B4D" w14:textId="77777777" w:rsidR="00435ADF" w:rsidRDefault="00435ADF">
      <w:pPr>
        <w:spacing w:after="0" w:line="240" w:lineRule="auto"/>
      </w:pPr>
      <w:r>
        <w:separator/>
      </w:r>
    </w:p>
  </w:footnote>
  <w:footnote w:type="continuationSeparator" w:id="0">
    <w:p w14:paraId="0119487F" w14:textId="77777777" w:rsidR="00435ADF" w:rsidRDefault="00435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0E7282FD" w:rsidR="00E6394C" w:rsidRDefault="00464B44">
    <w:pPr>
      <w:pBdr>
        <w:top w:val="nil"/>
        <w:left w:val="nil"/>
        <w:bottom w:val="nil"/>
        <w:right w:val="nil"/>
        <w:between w:val="nil"/>
      </w:pBdr>
      <w:tabs>
        <w:tab w:val="center" w:pos="4703"/>
        <w:tab w:val="right" w:pos="9406"/>
      </w:tabs>
      <w:spacing w:after="0" w:line="240" w:lineRule="auto"/>
    </w:pPr>
    <w:r>
      <w:rPr>
        <w:noProof/>
      </w:rPr>
      <w:drawing>
        <wp:anchor distT="0" distB="0" distL="114300" distR="114300" simplePos="0" relativeHeight="251658240" behindDoc="0" locked="0" layoutInCell="0" allowOverlap="1" wp14:anchorId="4C3D3C82" wp14:editId="06033098">
          <wp:simplePos x="0" y="0"/>
          <wp:positionH relativeFrom="page">
            <wp:posOffset>895349</wp:posOffset>
          </wp:positionH>
          <wp:positionV relativeFrom="page">
            <wp:posOffset>257174</wp:posOffset>
          </wp:positionV>
          <wp:extent cx="6181725" cy="662469"/>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6687" cy="6640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973"/>
    <w:multiLevelType w:val="hybridMultilevel"/>
    <w:tmpl w:val="FBF4731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651605"/>
    <w:multiLevelType w:val="hybridMultilevel"/>
    <w:tmpl w:val="F0DCD93A"/>
    <w:lvl w:ilvl="0" w:tplc="489022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C810FF"/>
    <w:multiLevelType w:val="hybridMultilevel"/>
    <w:tmpl w:val="590CAA1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7B5D0372"/>
    <w:multiLevelType w:val="multilevel"/>
    <w:tmpl w:val="D26CF760"/>
    <w:lvl w:ilvl="0">
      <w:start w:val="1"/>
      <w:numFmt w:val="decimal"/>
      <w:pStyle w:val="SCPodpunkt1poziomu"/>
      <w:lvlText w:val="%1."/>
      <w:lvlJc w:val="left"/>
      <w:pPr>
        <w:tabs>
          <w:tab w:val="num" w:pos="720"/>
        </w:tabs>
        <w:ind w:left="720" w:hanging="720"/>
      </w:pPr>
    </w:lvl>
    <w:lvl w:ilvl="1">
      <w:start w:val="1"/>
      <w:numFmt w:val="decimal"/>
      <w:pStyle w:val="SCPodpunkt2poziomu"/>
      <w:lvlText w:val="%2."/>
      <w:lvlJc w:val="left"/>
      <w:pPr>
        <w:tabs>
          <w:tab w:val="num" w:pos="1440"/>
        </w:tabs>
        <w:ind w:left="1440" w:hanging="720"/>
      </w:pPr>
    </w:lvl>
    <w:lvl w:ilvl="2">
      <w:start w:val="1"/>
      <w:numFmt w:val="decimal"/>
      <w:pStyle w:val="SCPodpunkt3poziomu"/>
      <w:lvlText w:val="%3."/>
      <w:lvlJc w:val="left"/>
      <w:pPr>
        <w:tabs>
          <w:tab w:val="num" w:pos="2160"/>
        </w:tabs>
        <w:ind w:left="2160" w:hanging="720"/>
      </w:pPr>
    </w:lvl>
    <w:lvl w:ilvl="3">
      <w:start w:val="1"/>
      <w:numFmt w:val="decimal"/>
      <w:pStyle w:val="SCNagwekpoziomu4widocznywspisietreci"/>
      <w:lvlText w:val="%4."/>
      <w:lvlJc w:val="left"/>
      <w:pPr>
        <w:tabs>
          <w:tab w:val="num" w:pos="2880"/>
        </w:tabs>
        <w:ind w:left="2880" w:hanging="720"/>
      </w:pPr>
    </w:lvl>
    <w:lvl w:ilvl="4">
      <w:start w:val="1"/>
      <w:numFmt w:val="decimal"/>
      <w:pStyle w:val="SCNagwekpoziomu5widocznywspisietrec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E56369"/>
    <w:multiLevelType w:val="hybridMultilevel"/>
    <w:tmpl w:val="FADC845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3sDA1MjU1MzW3NDJS0lEKTi0uzszPAykwqgUAjqsLpCwAAAA="/>
  </w:docVars>
  <w:rsids>
    <w:rsidRoot w:val="00E6394C"/>
    <w:rsid w:val="00052538"/>
    <w:rsid w:val="00073819"/>
    <w:rsid w:val="000C4D05"/>
    <w:rsid w:val="00174C73"/>
    <w:rsid w:val="00177F5D"/>
    <w:rsid w:val="001858B2"/>
    <w:rsid w:val="001B512F"/>
    <w:rsid w:val="00284AC2"/>
    <w:rsid w:val="002A40EF"/>
    <w:rsid w:val="003326ED"/>
    <w:rsid w:val="00435ADF"/>
    <w:rsid w:val="00464B44"/>
    <w:rsid w:val="004830DF"/>
    <w:rsid w:val="005C1401"/>
    <w:rsid w:val="00674CBC"/>
    <w:rsid w:val="00710C62"/>
    <w:rsid w:val="007C0D27"/>
    <w:rsid w:val="00810207"/>
    <w:rsid w:val="0087194C"/>
    <w:rsid w:val="008733C7"/>
    <w:rsid w:val="009A5B86"/>
    <w:rsid w:val="009E1215"/>
    <w:rsid w:val="009F0998"/>
    <w:rsid w:val="00B41C37"/>
    <w:rsid w:val="00B61569"/>
    <w:rsid w:val="00BA5D1A"/>
    <w:rsid w:val="00BC67EC"/>
    <w:rsid w:val="00C00AAC"/>
    <w:rsid w:val="00C206A0"/>
    <w:rsid w:val="00C24B85"/>
    <w:rsid w:val="00C3548F"/>
    <w:rsid w:val="00C873C6"/>
    <w:rsid w:val="00CB6112"/>
    <w:rsid w:val="00D70689"/>
    <w:rsid w:val="00D741F4"/>
    <w:rsid w:val="00DB2FA8"/>
    <w:rsid w:val="00DC47A7"/>
    <w:rsid w:val="00DD4D58"/>
    <w:rsid w:val="00E6394C"/>
    <w:rsid w:val="00E64B8E"/>
    <w:rsid w:val="00EB457D"/>
    <w:rsid w:val="00EF64BB"/>
    <w:rsid w:val="00F0314A"/>
    <w:rsid w:val="00F44466"/>
    <w:rsid w:val="00F80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6991"/>
  <w15:docId w15:val="{F3332F7C-76C9-4208-BCBD-898705C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04040"/>
        <w:sz w:val="26"/>
        <w:szCs w:val="26"/>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1EE8"/>
    <w:rPr>
      <w:lang w:val="en-GB"/>
    </w:rPr>
  </w:style>
  <w:style w:type="paragraph" w:styleId="Nagwek1">
    <w:name w:val="heading 1"/>
    <w:basedOn w:val="Normalny"/>
    <w:next w:val="Normalny"/>
    <w:link w:val="Nagwek1Znak"/>
    <w:uiPriority w:val="9"/>
    <w:qFormat/>
    <w:rsid w:val="005E19AB"/>
    <w:pPr>
      <w:keepNext/>
      <w:keepLines/>
      <w:spacing w:before="480" w:after="0"/>
      <w:outlineLvl w:val="0"/>
    </w:pPr>
    <w:rPr>
      <w:rFonts w:asciiTheme="majorHAnsi" w:eastAsiaTheme="majorEastAsia" w:hAnsiTheme="majorHAnsi" w:cstheme="majorBidi"/>
      <w:b/>
      <w:bCs/>
      <w:color w:val="204E81" w:themeColor="accent1" w:themeShade="BF"/>
      <w:sz w:val="28"/>
      <w:szCs w:val="28"/>
    </w:rPr>
  </w:style>
  <w:style w:type="paragraph" w:styleId="Nagwek2">
    <w:name w:val="heading 2"/>
    <w:basedOn w:val="Normalny"/>
    <w:next w:val="Normalny"/>
    <w:link w:val="Nagwek2Znak"/>
    <w:uiPriority w:val="9"/>
    <w:semiHidden/>
    <w:unhideWhenUsed/>
    <w:qFormat/>
    <w:rsid w:val="005E19AB"/>
    <w:pPr>
      <w:keepNext/>
      <w:keepLines/>
      <w:spacing w:before="200" w:after="0"/>
      <w:outlineLvl w:val="1"/>
    </w:pPr>
    <w:rPr>
      <w:rFonts w:asciiTheme="majorHAnsi" w:eastAsiaTheme="majorEastAsia" w:hAnsiTheme="majorHAnsi" w:cstheme="majorBidi"/>
      <w:b/>
      <w:bCs/>
      <w:color w:val="2B69AD" w:themeColor="accent1"/>
    </w:rPr>
  </w:style>
  <w:style w:type="paragraph" w:styleId="Nagwek3">
    <w:name w:val="heading 3"/>
    <w:basedOn w:val="Normalny"/>
    <w:next w:val="Normalny"/>
    <w:link w:val="Nagwek3Znak"/>
    <w:uiPriority w:val="9"/>
    <w:semiHidden/>
    <w:unhideWhenUsed/>
    <w:qFormat/>
    <w:rsid w:val="005E19AB"/>
    <w:pPr>
      <w:keepNext/>
      <w:keepLines/>
      <w:spacing w:before="200" w:after="0"/>
      <w:outlineLvl w:val="2"/>
    </w:pPr>
    <w:rPr>
      <w:rFonts w:asciiTheme="majorHAnsi" w:eastAsiaTheme="majorEastAsia" w:hAnsiTheme="majorHAnsi" w:cstheme="majorBidi"/>
      <w:b/>
      <w:bCs/>
      <w:color w:val="2B69AD" w:themeColor="accent1"/>
    </w:rPr>
  </w:style>
  <w:style w:type="paragraph" w:styleId="Nagwek4">
    <w:name w:val="heading 4"/>
    <w:basedOn w:val="Normalny"/>
    <w:next w:val="Normalny"/>
    <w:link w:val="Nagwek4Znak"/>
    <w:uiPriority w:val="9"/>
    <w:semiHidden/>
    <w:unhideWhenUsed/>
    <w:qFormat/>
    <w:rsid w:val="003A6FE7"/>
    <w:pPr>
      <w:keepNext/>
      <w:keepLines/>
      <w:spacing w:before="200" w:after="0"/>
      <w:outlineLvl w:val="3"/>
    </w:pPr>
    <w:rPr>
      <w:rFonts w:asciiTheme="majorHAnsi" w:eastAsiaTheme="majorEastAsia" w:hAnsiTheme="majorHAnsi" w:cstheme="majorBidi"/>
      <w:b/>
      <w:bCs/>
      <w:i/>
      <w:iCs/>
      <w:color w:val="2B69AD" w:themeColor="accent1"/>
    </w:rPr>
  </w:style>
  <w:style w:type="paragraph" w:styleId="Nagwek5">
    <w:name w:val="heading 5"/>
    <w:basedOn w:val="Normalny"/>
    <w:next w:val="Normalny"/>
    <w:link w:val="Nagwek5Znak"/>
    <w:uiPriority w:val="9"/>
    <w:semiHidden/>
    <w:unhideWhenUsed/>
    <w:qFormat/>
    <w:rsid w:val="003A6FE7"/>
    <w:pPr>
      <w:keepNext/>
      <w:keepLines/>
      <w:spacing w:before="200" w:after="0"/>
      <w:outlineLvl w:val="4"/>
    </w:pPr>
    <w:rPr>
      <w:rFonts w:asciiTheme="majorHAnsi" w:eastAsiaTheme="majorEastAsia" w:hAnsiTheme="majorHAnsi" w:cstheme="majorBidi"/>
      <w:color w:val="153455" w:themeColor="accent1" w:themeShade="7F"/>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semiHidden/>
    <w:rsid w:val="00B61000"/>
    <w:pPr>
      <w:tabs>
        <w:tab w:val="center" w:pos="4703"/>
        <w:tab w:val="right" w:pos="9406"/>
      </w:tabs>
      <w:spacing w:after="0" w:line="240" w:lineRule="auto"/>
    </w:pPr>
  </w:style>
  <w:style w:type="character" w:customStyle="1" w:styleId="NagwekZnak">
    <w:name w:val="Nagłówek Znak"/>
    <w:basedOn w:val="Domylnaczcionkaakapitu"/>
    <w:link w:val="Nagwek"/>
    <w:uiPriority w:val="99"/>
    <w:semiHidden/>
    <w:rsid w:val="005E142C"/>
  </w:style>
  <w:style w:type="paragraph" w:styleId="Stopka">
    <w:name w:val="footer"/>
    <w:basedOn w:val="Normalny"/>
    <w:link w:val="StopkaZnak"/>
    <w:uiPriority w:val="99"/>
    <w:rsid w:val="00B61000"/>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5E142C"/>
  </w:style>
  <w:style w:type="paragraph" w:styleId="Tekstdymka">
    <w:name w:val="Balloon Text"/>
    <w:basedOn w:val="Normalny"/>
    <w:link w:val="TekstdymkaZnak"/>
    <w:uiPriority w:val="99"/>
    <w:semiHidden/>
    <w:unhideWhenUsed/>
    <w:rsid w:val="00B610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000"/>
    <w:rPr>
      <w:rFonts w:ascii="Tahoma" w:hAnsi="Tahoma" w:cs="Tahoma"/>
      <w:sz w:val="16"/>
      <w:szCs w:val="16"/>
    </w:rPr>
  </w:style>
  <w:style w:type="paragraph" w:customStyle="1" w:styleId="SCPodpunkt1poziomu">
    <w:name w:val="SC Podpunkt 1 poziomu"/>
    <w:basedOn w:val="SCTekstcigy"/>
    <w:link w:val="SCPodpunkt1poziomuChar"/>
    <w:qFormat/>
    <w:rsid w:val="00334B1A"/>
    <w:pPr>
      <w:numPr>
        <w:numId w:val="1"/>
      </w:numPr>
      <w:spacing w:before="160" w:after="0"/>
      <w:ind w:left="1281" w:hanging="357"/>
    </w:pPr>
  </w:style>
  <w:style w:type="paragraph" w:styleId="Akapitzlist">
    <w:name w:val="List Paragraph"/>
    <w:basedOn w:val="Normalny"/>
    <w:link w:val="AkapitzlistZnak"/>
    <w:uiPriority w:val="34"/>
    <w:qFormat/>
    <w:rsid w:val="00C470D3"/>
    <w:pPr>
      <w:ind w:left="720"/>
      <w:contextualSpacing/>
    </w:pPr>
  </w:style>
  <w:style w:type="paragraph" w:customStyle="1" w:styleId="SCPodpunkt2poziomu">
    <w:name w:val="SC Podpunkt 2 poziomu"/>
    <w:basedOn w:val="SCTekstcigy"/>
    <w:link w:val="SCPodpunkt2poziomuChar"/>
    <w:qFormat/>
    <w:rsid w:val="00D66686"/>
    <w:pPr>
      <w:numPr>
        <w:ilvl w:val="1"/>
        <w:numId w:val="1"/>
      </w:numPr>
      <w:spacing w:before="120" w:after="0"/>
      <w:ind w:left="2001" w:hanging="357"/>
    </w:pPr>
  </w:style>
  <w:style w:type="paragraph" w:customStyle="1" w:styleId="SCTekstwcityoddzielonygraid">
    <w:name w:val="SC Tekst wcięty oddzielony góra i dół"/>
    <w:basedOn w:val="SCTekstcigy"/>
    <w:link w:val="SCTekstwcityoddzielonygraidChar"/>
    <w:qFormat/>
    <w:rsid w:val="002F2638"/>
    <w:pPr>
      <w:spacing w:before="0" w:after="0"/>
      <w:ind w:left="851"/>
    </w:pPr>
  </w:style>
  <w:style w:type="character" w:customStyle="1" w:styleId="AkapitzlistZnak">
    <w:name w:val="Akapit z listą Znak"/>
    <w:basedOn w:val="Domylnaczcionkaakapitu"/>
    <w:link w:val="Akapitzlist"/>
    <w:uiPriority w:val="34"/>
    <w:semiHidden/>
    <w:rsid w:val="005E142C"/>
  </w:style>
  <w:style w:type="character" w:customStyle="1" w:styleId="SCPodpunkt1poziomuChar">
    <w:name w:val="SC Podpunkt 1 poziomu Char"/>
    <w:basedOn w:val="SCTekstcigyChar"/>
    <w:link w:val="SCPodpunkt1poziomu"/>
    <w:rsid w:val="00334B1A"/>
    <w:rPr>
      <w:rFonts w:asciiTheme="majorHAnsi" w:hAnsiTheme="majorHAnsi" w:cstheme="majorHAnsi"/>
      <w:color w:val="404040" w:themeColor="text1" w:themeTint="BF"/>
      <w:lang w:val="pl-PL"/>
    </w:rPr>
  </w:style>
  <w:style w:type="paragraph" w:customStyle="1" w:styleId="SCTekstcigy">
    <w:name w:val="SC Tekst ciągły"/>
    <w:basedOn w:val="Akapitzlist"/>
    <w:link w:val="SCTekstcigyChar"/>
    <w:qFormat/>
    <w:rsid w:val="000F2B66"/>
    <w:pPr>
      <w:spacing w:before="360" w:after="100"/>
      <w:ind w:left="567"/>
      <w:jc w:val="both"/>
    </w:pPr>
    <w:rPr>
      <w:rFonts w:asciiTheme="majorHAnsi" w:hAnsiTheme="majorHAnsi" w:cstheme="majorHAnsi"/>
      <w:lang w:val="pl-PL"/>
    </w:rPr>
  </w:style>
  <w:style w:type="paragraph" w:customStyle="1" w:styleId="SCPodpunkt3poziomu">
    <w:name w:val="SC Podpunkt 3 poziomu"/>
    <w:basedOn w:val="SCTekstcigy"/>
    <w:link w:val="SCPodpunkt3poziomuChar"/>
    <w:qFormat/>
    <w:rsid w:val="00D66686"/>
    <w:pPr>
      <w:numPr>
        <w:ilvl w:val="2"/>
        <w:numId w:val="1"/>
      </w:numPr>
      <w:spacing w:before="80" w:after="0"/>
      <w:ind w:left="2721" w:hanging="357"/>
    </w:pPr>
  </w:style>
  <w:style w:type="character" w:customStyle="1" w:styleId="SCTekstcigyChar">
    <w:name w:val="SC Tekst ciągły Char"/>
    <w:basedOn w:val="AkapitzlistZnak"/>
    <w:link w:val="SCTekstcigy"/>
    <w:rsid w:val="000F2B66"/>
    <w:rPr>
      <w:rFonts w:asciiTheme="majorHAnsi" w:hAnsiTheme="majorHAnsi" w:cstheme="majorHAnsi"/>
      <w:color w:val="404040" w:themeColor="text1" w:themeTint="BF"/>
      <w:lang w:val="pl-PL"/>
    </w:rPr>
  </w:style>
  <w:style w:type="character" w:customStyle="1" w:styleId="SCPodpunkt2poziomuChar">
    <w:name w:val="SC Podpunkt 2 poziomu Char"/>
    <w:basedOn w:val="SCTekstcigyChar"/>
    <w:link w:val="SCPodpunkt2poziomu"/>
    <w:rsid w:val="00D66686"/>
    <w:rPr>
      <w:rFonts w:asciiTheme="majorHAnsi" w:hAnsiTheme="majorHAnsi" w:cstheme="majorHAnsi"/>
      <w:color w:val="404040" w:themeColor="text1" w:themeTint="BF"/>
      <w:lang w:val="pl-PL"/>
    </w:rPr>
  </w:style>
  <w:style w:type="table" w:styleId="Tabela-Siatka">
    <w:name w:val="Table Grid"/>
    <w:basedOn w:val="Standardowy"/>
    <w:uiPriority w:val="59"/>
    <w:rsid w:val="00AB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Podpunkt3poziomuChar">
    <w:name w:val="SC Podpunkt 3 poziomu Char"/>
    <w:basedOn w:val="SCTekstcigyChar"/>
    <w:link w:val="SCPodpunkt3poziomu"/>
    <w:rsid w:val="00D66686"/>
    <w:rPr>
      <w:rFonts w:asciiTheme="majorHAnsi" w:hAnsiTheme="majorHAnsi" w:cstheme="majorHAnsi"/>
      <w:color w:val="404040" w:themeColor="text1" w:themeTint="BF"/>
      <w:lang w:val="pl-PL"/>
    </w:rPr>
  </w:style>
  <w:style w:type="table" w:customStyle="1" w:styleId="SCTabela">
    <w:name w:val="SC Tabela"/>
    <w:basedOn w:val="Standardowy"/>
    <w:uiPriority w:val="99"/>
    <w:rsid w:val="00CE0C21"/>
    <w:pPr>
      <w:spacing w:after="0" w:line="240" w:lineRule="auto"/>
    </w:pPr>
    <w:tblPr/>
    <w:tblStylePr w:type="firstRow">
      <w:rPr>
        <w:rFonts w:asciiTheme="majorHAnsi" w:hAnsiTheme="majorHAnsi"/>
        <w:color w:val="FFFFFF" w:themeColor="background1"/>
        <w:sz w:val="26"/>
      </w:rPr>
    </w:tblStylePr>
  </w:style>
  <w:style w:type="table" w:styleId="Jasnalistaakcent1">
    <w:name w:val="Light List Accent 1"/>
    <w:basedOn w:val="Standardowy"/>
    <w:uiPriority w:val="61"/>
    <w:rsid w:val="004D6C20"/>
    <w:pPr>
      <w:spacing w:after="0" w:line="240" w:lineRule="auto"/>
    </w:pPr>
    <w:tblPr>
      <w:tblStyleRowBandSize w:val="1"/>
      <w:tblStyleColBandSize w:val="1"/>
      <w:tblBorders>
        <w:top w:val="single" w:sz="8" w:space="0" w:color="2B69AD" w:themeColor="accent1"/>
        <w:left w:val="single" w:sz="8" w:space="0" w:color="2B69AD" w:themeColor="accent1"/>
        <w:bottom w:val="single" w:sz="8" w:space="0" w:color="2B69AD" w:themeColor="accent1"/>
        <w:right w:val="single" w:sz="8" w:space="0" w:color="2B69AD" w:themeColor="accent1"/>
      </w:tblBorders>
    </w:tblPr>
    <w:tblStylePr w:type="firstRow">
      <w:pPr>
        <w:spacing w:before="0" w:after="0" w:line="240" w:lineRule="auto"/>
      </w:pPr>
      <w:rPr>
        <w:b/>
        <w:bCs/>
        <w:color w:val="FFFFFF" w:themeColor="background1"/>
      </w:rPr>
      <w:tblPr/>
      <w:tcPr>
        <w:shd w:val="clear" w:color="auto" w:fill="2B69AD" w:themeFill="accent1"/>
      </w:tcPr>
    </w:tblStylePr>
    <w:tblStylePr w:type="lastRow">
      <w:pPr>
        <w:spacing w:before="0" w:after="0" w:line="240" w:lineRule="auto"/>
      </w:pPr>
      <w:rPr>
        <w:b/>
        <w:bCs/>
      </w:rPr>
      <w:tblPr/>
      <w:tcPr>
        <w:tcBorders>
          <w:top w:val="double" w:sz="6" w:space="0" w:color="2B69AD" w:themeColor="accent1"/>
          <w:left w:val="single" w:sz="8" w:space="0" w:color="2B69AD" w:themeColor="accent1"/>
          <w:bottom w:val="single" w:sz="8" w:space="0" w:color="2B69AD" w:themeColor="accent1"/>
          <w:right w:val="single" w:sz="8" w:space="0" w:color="2B69AD" w:themeColor="accent1"/>
        </w:tcBorders>
      </w:tcPr>
    </w:tblStylePr>
    <w:tblStylePr w:type="firstCol">
      <w:rPr>
        <w:b/>
        <w:bCs/>
      </w:rPr>
    </w:tblStylePr>
    <w:tblStylePr w:type="lastCol">
      <w:rPr>
        <w:b/>
        <w:bCs/>
      </w:rPr>
    </w:tblStylePr>
    <w:tblStylePr w:type="band1Vert">
      <w:tblPr/>
      <w:tcPr>
        <w:tcBorders>
          <w:top w:val="single" w:sz="8" w:space="0" w:color="2B69AD" w:themeColor="accent1"/>
          <w:left w:val="single" w:sz="8" w:space="0" w:color="2B69AD" w:themeColor="accent1"/>
          <w:bottom w:val="single" w:sz="8" w:space="0" w:color="2B69AD" w:themeColor="accent1"/>
          <w:right w:val="single" w:sz="8" w:space="0" w:color="2B69AD" w:themeColor="accent1"/>
        </w:tcBorders>
      </w:tcPr>
    </w:tblStylePr>
    <w:tblStylePr w:type="band1Horz">
      <w:tblPr/>
      <w:tcPr>
        <w:tcBorders>
          <w:top w:val="single" w:sz="8" w:space="0" w:color="2B69AD" w:themeColor="accent1"/>
          <w:left w:val="single" w:sz="8" w:space="0" w:color="2B69AD" w:themeColor="accent1"/>
          <w:bottom w:val="single" w:sz="8" w:space="0" w:color="2B69AD" w:themeColor="accent1"/>
          <w:right w:val="single" w:sz="8" w:space="0" w:color="2B69AD" w:themeColor="accent1"/>
        </w:tcBorders>
      </w:tcPr>
    </w:tblStylePr>
  </w:style>
  <w:style w:type="character" w:customStyle="1" w:styleId="SCTekstwcityoddzielonygraidChar">
    <w:name w:val="SC Tekst wcięty oddzielony góra i dół Char"/>
    <w:basedOn w:val="SCTekstcigyChar"/>
    <w:link w:val="SCTekstwcityoddzielonygraid"/>
    <w:rsid w:val="002F2638"/>
    <w:rPr>
      <w:rFonts w:asciiTheme="majorHAnsi" w:hAnsiTheme="majorHAnsi" w:cstheme="majorHAnsi"/>
      <w:color w:val="404040" w:themeColor="text1" w:themeTint="BF"/>
      <w:lang w:val="pl-PL"/>
    </w:rPr>
  </w:style>
  <w:style w:type="table" w:customStyle="1" w:styleId="LightList-Accent11">
    <w:name w:val="Light List - Accent 11"/>
    <w:basedOn w:val="Standardowy"/>
    <w:next w:val="Jasnalistaakcent1"/>
    <w:uiPriority w:val="61"/>
    <w:rsid w:val="00EC28A5"/>
    <w:pPr>
      <w:spacing w:after="0" w:line="240" w:lineRule="auto"/>
    </w:pPr>
    <w:rPr>
      <w:color w:val="auto"/>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CNazwatabeli">
    <w:name w:val="SC Nazwa tabeli"/>
    <w:basedOn w:val="SCTekstcigy"/>
    <w:link w:val="SCNazwatabeliChar"/>
    <w:qFormat/>
    <w:rsid w:val="005E19AB"/>
    <w:pPr>
      <w:tabs>
        <w:tab w:val="num" w:pos="720"/>
      </w:tabs>
      <w:ind w:left="720" w:hanging="720"/>
    </w:pPr>
    <w:rPr>
      <w:sz w:val="24"/>
      <w:szCs w:val="24"/>
    </w:rPr>
  </w:style>
  <w:style w:type="character" w:customStyle="1" w:styleId="Nagwek1Znak">
    <w:name w:val="Nagłówek 1 Znak"/>
    <w:basedOn w:val="Domylnaczcionkaakapitu"/>
    <w:link w:val="Nagwek1"/>
    <w:uiPriority w:val="9"/>
    <w:semiHidden/>
    <w:rsid w:val="005E19AB"/>
    <w:rPr>
      <w:rFonts w:asciiTheme="majorHAnsi" w:eastAsiaTheme="majorEastAsia" w:hAnsiTheme="majorHAnsi" w:cstheme="majorBidi"/>
      <w:b/>
      <w:bCs/>
      <w:color w:val="204E81" w:themeColor="accent1" w:themeShade="BF"/>
      <w:sz w:val="28"/>
      <w:szCs w:val="28"/>
    </w:rPr>
  </w:style>
  <w:style w:type="character" w:customStyle="1" w:styleId="SCNazwatabeliChar">
    <w:name w:val="SC Nazwa tabeli Char"/>
    <w:basedOn w:val="SCTekstcigyChar"/>
    <w:link w:val="SCNazwatabeli"/>
    <w:rsid w:val="005E19AB"/>
    <w:rPr>
      <w:rFonts w:asciiTheme="majorHAnsi" w:hAnsiTheme="majorHAnsi" w:cstheme="majorHAnsi"/>
      <w:color w:val="404040" w:themeColor="text1" w:themeTint="BF"/>
      <w:sz w:val="24"/>
      <w:szCs w:val="24"/>
      <w:lang w:val="pl-PL"/>
    </w:rPr>
  </w:style>
  <w:style w:type="paragraph" w:styleId="Spisilustracji">
    <w:name w:val="table of figures"/>
    <w:basedOn w:val="Normalny"/>
    <w:next w:val="Normalny"/>
    <w:uiPriority w:val="99"/>
    <w:semiHidden/>
    <w:unhideWhenUsed/>
    <w:rsid w:val="008907FD"/>
    <w:pPr>
      <w:spacing w:after="0"/>
    </w:pPr>
    <w:rPr>
      <w:rFonts w:asciiTheme="majorHAnsi" w:hAnsiTheme="majorHAnsi"/>
    </w:rPr>
  </w:style>
  <w:style w:type="character" w:customStyle="1" w:styleId="Nagwek2Znak">
    <w:name w:val="Nagłówek 2 Znak"/>
    <w:basedOn w:val="Domylnaczcionkaakapitu"/>
    <w:link w:val="Nagwek2"/>
    <w:uiPriority w:val="9"/>
    <w:semiHidden/>
    <w:rsid w:val="005E19AB"/>
    <w:rPr>
      <w:rFonts w:asciiTheme="majorHAnsi" w:eastAsiaTheme="majorEastAsia" w:hAnsiTheme="majorHAnsi" w:cstheme="majorBidi"/>
      <w:b/>
      <w:bCs/>
      <w:color w:val="2B69AD" w:themeColor="accent1"/>
      <w:sz w:val="26"/>
      <w:szCs w:val="26"/>
    </w:rPr>
  </w:style>
  <w:style w:type="character" w:customStyle="1" w:styleId="Nagwek3Znak">
    <w:name w:val="Nagłówek 3 Znak"/>
    <w:basedOn w:val="Domylnaczcionkaakapitu"/>
    <w:link w:val="Nagwek3"/>
    <w:uiPriority w:val="9"/>
    <w:semiHidden/>
    <w:rsid w:val="005E19AB"/>
    <w:rPr>
      <w:rFonts w:asciiTheme="majorHAnsi" w:eastAsiaTheme="majorEastAsia" w:hAnsiTheme="majorHAnsi" w:cstheme="majorBidi"/>
      <w:b/>
      <w:bCs/>
      <w:color w:val="2B69AD" w:themeColor="accent1"/>
    </w:rPr>
  </w:style>
  <w:style w:type="paragraph" w:customStyle="1" w:styleId="SCNazwarysunku">
    <w:name w:val="SC Nazwa rysunku"/>
    <w:basedOn w:val="SCTekstcigy"/>
    <w:link w:val="SCNazwarysunkuChar"/>
    <w:qFormat/>
    <w:rsid w:val="00A44105"/>
    <w:pPr>
      <w:tabs>
        <w:tab w:val="num" w:pos="720"/>
        <w:tab w:val="left" w:pos="1560"/>
      </w:tabs>
      <w:ind w:left="709" w:hanging="720"/>
    </w:pPr>
    <w:rPr>
      <w:sz w:val="24"/>
      <w:szCs w:val="24"/>
    </w:rPr>
  </w:style>
  <w:style w:type="paragraph" w:customStyle="1" w:styleId="SCNazwawykresu">
    <w:name w:val="SC Nazwa wykresu"/>
    <w:basedOn w:val="SCTekstcigy"/>
    <w:link w:val="SCNazwawykresuChar"/>
    <w:qFormat/>
    <w:rsid w:val="00740C29"/>
    <w:pPr>
      <w:tabs>
        <w:tab w:val="num" w:pos="720"/>
      </w:tabs>
      <w:ind w:left="709" w:hanging="720"/>
    </w:pPr>
    <w:rPr>
      <w:sz w:val="24"/>
    </w:rPr>
  </w:style>
  <w:style w:type="character" w:customStyle="1" w:styleId="SCNazwarysunkuChar">
    <w:name w:val="SC Nazwa rysunku Char"/>
    <w:basedOn w:val="SCTekstcigyChar"/>
    <w:link w:val="SCNazwarysunku"/>
    <w:rsid w:val="00A44105"/>
    <w:rPr>
      <w:rFonts w:asciiTheme="majorHAnsi" w:hAnsiTheme="majorHAnsi" w:cstheme="majorHAnsi"/>
      <w:color w:val="404040" w:themeColor="text1" w:themeTint="BF"/>
      <w:sz w:val="24"/>
      <w:szCs w:val="24"/>
      <w:lang w:val="pl-PL"/>
    </w:rPr>
  </w:style>
  <w:style w:type="character" w:customStyle="1" w:styleId="SCNazwawykresuChar">
    <w:name w:val="SC Nazwa wykresu Char"/>
    <w:basedOn w:val="SCTekstcigyChar"/>
    <w:link w:val="SCNazwawykresu"/>
    <w:rsid w:val="00740C29"/>
    <w:rPr>
      <w:rFonts w:asciiTheme="majorHAnsi" w:hAnsiTheme="majorHAnsi" w:cstheme="majorHAnsi"/>
      <w:color w:val="404040" w:themeColor="text1" w:themeTint="BF"/>
      <w:sz w:val="24"/>
      <w:lang w:val="pl-PL"/>
    </w:rPr>
  </w:style>
  <w:style w:type="paragraph" w:customStyle="1" w:styleId="SCTekstwramce">
    <w:name w:val="SC Tekst w ramce"/>
    <w:basedOn w:val="SCTekstcigy"/>
    <w:link w:val="SCTekstwramceChar"/>
    <w:qFormat/>
    <w:rsid w:val="00551EE8"/>
    <w:pPr>
      <w:pBdr>
        <w:top w:val="single" w:sz="8" w:space="1" w:color="2B69AD" w:themeColor="accent1"/>
        <w:left w:val="single" w:sz="8" w:space="4" w:color="2B69AD" w:themeColor="accent1"/>
        <w:bottom w:val="single" w:sz="8" w:space="1" w:color="2B69AD" w:themeColor="accent1"/>
        <w:right w:val="single" w:sz="8" w:space="4" w:color="2B69AD" w:themeColor="accent1"/>
      </w:pBdr>
      <w:ind w:left="720"/>
    </w:pPr>
  </w:style>
  <w:style w:type="paragraph" w:customStyle="1" w:styleId="SCTekstzkreskpolewej">
    <w:name w:val="SC Tekst z kreską po lewej"/>
    <w:basedOn w:val="SCTekstwramce"/>
    <w:link w:val="SCTekstzkreskpolewejChar"/>
    <w:qFormat/>
    <w:rsid w:val="000F2B66"/>
    <w:pPr>
      <w:pBdr>
        <w:top w:val="none" w:sz="0" w:space="0" w:color="auto"/>
        <w:left w:val="double" w:sz="4" w:space="4" w:color="2B69AD" w:themeColor="accent1"/>
        <w:bottom w:val="none" w:sz="0" w:space="0" w:color="auto"/>
        <w:right w:val="none" w:sz="0" w:space="0" w:color="auto"/>
      </w:pBdr>
    </w:pPr>
    <w:rPr>
      <w:b/>
    </w:rPr>
  </w:style>
  <w:style w:type="character" w:customStyle="1" w:styleId="SCTekstwramceChar">
    <w:name w:val="SC Tekst w ramce Char"/>
    <w:basedOn w:val="SCTekstcigyChar"/>
    <w:link w:val="SCTekstwramce"/>
    <w:rsid w:val="00551EE8"/>
    <w:rPr>
      <w:rFonts w:asciiTheme="majorHAnsi" w:hAnsiTheme="majorHAnsi" w:cstheme="majorHAnsi"/>
      <w:color w:val="404040" w:themeColor="text1" w:themeTint="BF"/>
      <w:lang w:val="pl-PL"/>
    </w:rPr>
  </w:style>
  <w:style w:type="character" w:customStyle="1" w:styleId="SCTekstzkreskpolewejChar">
    <w:name w:val="SC Tekst z kreską po lewej Char"/>
    <w:basedOn w:val="SCTekstwramceChar"/>
    <w:link w:val="SCTekstzkreskpolewej"/>
    <w:rsid w:val="000F2B66"/>
    <w:rPr>
      <w:rFonts w:asciiTheme="majorHAnsi" w:hAnsiTheme="majorHAnsi" w:cstheme="majorHAnsi"/>
      <w:b/>
      <w:color w:val="404040" w:themeColor="text1" w:themeTint="BF"/>
      <w:lang w:val="pl-PL"/>
    </w:rPr>
  </w:style>
  <w:style w:type="paragraph" w:customStyle="1" w:styleId="SCPodpunktynumerowane">
    <w:name w:val="SC Podpunkty numerowane"/>
    <w:basedOn w:val="SCPodpunkt1poziomu"/>
    <w:link w:val="SCPodpunktynumerowaneChar"/>
    <w:qFormat/>
    <w:rsid w:val="005258F1"/>
    <w:pPr>
      <w:numPr>
        <w:numId w:val="0"/>
      </w:numPr>
      <w:tabs>
        <w:tab w:val="num" w:pos="720"/>
      </w:tabs>
      <w:spacing w:before="80" w:after="240"/>
      <w:ind w:left="720" w:hanging="720"/>
    </w:pPr>
  </w:style>
  <w:style w:type="paragraph" w:styleId="Tekstprzypisukocowego">
    <w:name w:val="endnote text"/>
    <w:basedOn w:val="Normalny"/>
    <w:link w:val="TekstprzypisukocowegoZnak"/>
    <w:uiPriority w:val="99"/>
    <w:semiHidden/>
    <w:unhideWhenUsed/>
    <w:rsid w:val="005F1C04"/>
    <w:pPr>
      <w:spacing w:after="0" w:line="240" w:lineRule="auto"/>
    </w:pPr>
    <w:rPr>
      <w:sz w:val="20"/>
      <w:szCs w:val="20"/>
    </w:rPr>
  </w:style>
  <w:style w:type="character" w:customStyle="1" w:styleId="SCPodpunktynumerowaneChar">
    <w:name w:val="SC Podpunkty numerowane Char"/>
    <w:basedOn w:val="SCPodpunkt1poziomuChar"/>
    <w:link w:val="SCPodpunktynumerowane"/>
    <w:rsid w:val="005258F1"/>
    <w:rPr>
      <w:rFonts w:asciiTheme="majorHAnsi" w:hAnsiTheme="majorHAnsi" w:cstheme="majorHAnsi"/>
      <w:color w:val="404040" w:themeColor="text1" w:themeTint="BF"/>
      <w:lang w:val="pl-PL"/>
    </w:rPr>
  </w:style>
  <w:style w:type="character" w:customStyle="1" w:styleId="TekstprzypisukocowegoZnak">
    <w:name w:val="Tekst przypisu końcowego Znak"/>
    <w:basedOn w:val="Domylnaczcionkaakapitu"/>
    <w:link w:val="Tekstprzypisukocowego"/>
    <w:uiPriority w:val="99"/>
    <w:semiHidden/>
    <w:rsid w:val="005F1C04"/>
    <w:rPr>
      <w:sz w:val="20"/>
      <w:szCs w:val="20"/>
    </w:rPr>
  </w:style>
  <w:style w:type="character" w:styleId="Odwoanieprzypisukocowego">
    <w:name w:val="endnote reference"/>
    <w:basedOn w:val="Domylnaczcionkaakapitu"/>
    <w:uiPriority w:val="99"/>
    <w:semiHidden/>
    <w:unhideWhenUsed/>
    <w:rsid w:val="005F1C04"/>
    <w:rPr>
      <w:vertAlign w:val="superscript"/>
    </w:rPr>
  </w:style>
  <w:style w:type="paragraph" w:styleId="Spistreci1">
    <w:name w:val="toc 1"/>
    <w:aliases w:val="SC Styl Systemowy do spisu treści (poziom 1)"/>
    <w:basedOn w:val="Normalny"/>
    <w:next w:val="Normalny"/>
    <w:autoRedefine/>
    <w:uiPriority w:val="39"/>
    <w:unhideWhenUsed/>
    <w:rsid w:val="006C5073"/>
    <w:pPr>
      <w:tabs>
        <w:tab w:val="left" w:pos="520"/>
        <w:tab w:val="left" w:pos="1304"/>
        <w:tab w:val="right" w:leader="dot" w:pos="9396"/>
      </w:tabs>
      <w:spacing w:after="0" w:line="240" w:lineRule="auto"/>
      <w:ind w:left="567" w:hanging="567"/>
      <w:contextualSpacing/>
    </w:pPr>
    <w:rPr>
      <w:lang w:val="pl-PL"/>
    </w:rPr>
  </w:style>
  <w:style w:type="paragraph" w:styleId="Spistreci2">
    <w:name w:val="toc 2"/>
    <w:aliases w:val="SC Styl Systemowy do spisu treści (poziom 2)"/>
    <w:basedOn w:val="Normalny"/>
    <w:next w:val="Normalny"/>
    <w:autoRedefine/>
    <w:uiPriority w:val="39"/>
    <w:unhideWhenUsed/>
    <w:rsid w:val="00730603"/>
    <w:pPr>
      <w:tabs>
        <w:tab w:val="left" w:pos="1040"/>
        <w:tab w:val="right" w:leader="dot" w:pos="9396"/>
      </w:tabs>
      <w:spacing w:after="0" w:line="240" w:lineRule="auto"/>
      <w:ind w:left="828" w:hanging="567"/>
    </w:pPr>
    <w:rPr>
      <w:noProof/>
    </w:rPr>
  </w:style>
  <w:style w:type="paragraph" w:styleId="Spistreci3">
    <w:name w:val="toc 3"/>
    <w:aliases w:val="SC Styl Systemowy do spisu treści (poziom 3)"/>
    <w:basedOn w:val="Normalny"/>
    <w:next w:val="Normalny"/>
    <w:autoRedefine/>
    <w:uiPriority w:val="39"/>
    <w:unhideWhenUsed/>
    <w:rsid w:val="006C5073"/>
    <w:pPr>
      <w:tabs>
        <w:tab w:val="left" w:pos="1540"/>
        <w:tab w:val="right" w:leader="dot" w:pos="9396"/>
      </w:tabs>
      <w:spacing w:after="0" w:line="240" w:lineRule="auto"/>
      <w:ind w:left="1304" w:hanging="737"/>
    </w:pPr>
    <w:rPr>
      <w:noProof/>
    </w:rPr>
  </w:style>
  <w:style w:type="character" w:styleId="Hipercze">
    <w:name w:val="Hyperlink"/>
    <w:aliases w:val="SC Styl Systemowy do hyperlinków"/>
    <w:basedOn w:val="Domylnaczcionkaakapitu"/>
    <w:uiPriority w:val="99"/>
    <w:unhideWhenUsed/>
    <w:rsid w:val="00740C29"/>
    <w:rPr>
      <w:color w:val="294D7A" w:themeColor="hyperlink"/>
      <w:u w:val="single"/>
    </w:rPr>
  </w:style>
  <w:style w:type="character" w:customStyle="1" w:styleId="Nagwek4Znak">
    <w:name w:val="Nagłówek 4 Znak"/>
    <w:basedOn w:val="Domylnaczcionkaakapitu"/>
    <w:link w:val="Nagwek4"/>
    <w:uiPriority w:val="9"/>
    <w:semiHidden/>
    <w:rsid w:val="003A6FE7"/>
    <w:rPr>
      <w:rFonts w:asciiTheme="majorHAnsi" w:eastAsiaTheme="majorEastAsia" w:hAnsiTheme="majorHAnsi" w:cstheme="majorBidi"/>
      <w:b/>
      <w:bCs/>
      <w:i/>
      <w:iCs/>
      <w:color w:val="2B69AD" w:themeColor="accent1"/>
    </w:rPr>
  </w:style>
  <w:style w:type="character" w:customStyle="1" w:styleId="Nagwek5Znak">
    <w:name w:val="Nagłówek 5 Znak"/>
    <w:basedOn w:val="Domylnaczcionkaakapitu"/>
    <w:link w:val="Nagwek5"/>
    <w:uiPriority w:val="9"/>
    <w:semiHidden/>
    <w:rsid w:val="003A6FE7"/>
    <w:rPr>
      <w:rFonts w:asciiTheme="majorHAnsi" w:eastAsiaTheme="majorEastAsia" w:hAnsiTheme="majorHAnsi" w:cstheme="majorBidi"/>
      <w:color w:val="153455" w:themeColor="accent1" w:themeShade="7F"/>
    </w:rPr>
  </w:style>
  <w:style w:type="paragraph" w:styleId="Spistreci4">
    <w:name w:val="toc 4"/>
    <w:aliases w:val="SC Styl Systemowy do spisu treści (poziom 4)"/>
    <w:basedOn w:val="Normalny"/>
    <w:next w:val="Normalny"/>
    <w:autoRedefine/>
    <w:uiPriority w:val="39"/>
    <w:unhideWhenUsed/>
    <w:rsid w:val="00730603"/>
    <w:pPr>
      <w:tabs>
        <w:tab w:val="left" w:pos="1790"/>
        <w:tab w:val="right" w:leader="dot" w:pos="9396"/>
      </w:tabs>
      <w:spacing w:after="0" w:line="240" w:lineRule="auto"/>
      <w:ind w:left="1689" w:hanging="907"/>
    </w:pPr>
    <w:rPr>
      <w:noProof/>
    </w:rPr>
  </w:style>
  <w:style w:type="paragraph" w:styleId="Spistreci5">
    <w:name w:val="toc 5"/>
    <w:aliases w:val="SC Styl Systemowy do spisu treści (poziom 5)"/>
    <w:basedOn w:val="Normalny"/>
    <w:next w:val="Normalny"/>
    <w:autoRedefine/>
    <w:uiPriority w:val="39"/>
    <w:unhideWhenUsed/>
    <w:rsid w:val="00730603"/>
    <w:pPr>
      <w:tabs>
        <w:tab w:val="left" w:pos="2247"/>
        <w:tab w:val="right" w:leader="dot" w:pos="9396"/>
      </w:tabs>
      <w:spacing w:after="0" w:line="240" w:lineRule="auto"/>
      <w:ind w:left="2115" w:hanging="1077"/>
    </w:pPr>
    <w:rPr>
      <w:noProof/>
    </w:rPr>
  </w:style>
  <w:style w:type="paragraph" w:customStyle="1" w:styleId="SCPodpunktynumerowanedrugiegopoziomu">
    <w:name w:val="SC Podpunkty numerowane drugiego poziomu"/>
    <w:basedOn w:val="SCPodpunktynumerowane"/>
    <w:link w:val="SCPodpunktynumerowanedrugiegopoziomuChar"/>
    <w:qFormat/>
    <w:rsid w:val="002237AB"/>
    <w:pPr>
      <w:tabs>
        <w:tab w:val="clear" w:pos="720"/>
        <w:tab w:val="num" w:pos="1440"/>
      </w:tabs>
      <w:ind w:left="2001" w:hanging="357"/>
    </w:pPr>
  </w:style>
  <w:style w:type="character" w:customStyle="1" w:styleId="SCPodpunktynumerowanedrugiegopoziomuChar">
    <w:name w:val="SC Podpunkty numerowane drugiego poziomu Char"/>
    <w:basedOn w:val="SCPodpunktynumerowaneChar"/>
    <w:link w:val="SCPodpunktynumerowanedrugiegopoziomu"/>
    <w:rsid w:val="002237AB"/>
    <w:rPr>
      <w:rFonts w:asciiTheme="majorHAnsi" w:hAnsiTheme="majorHAnsi" w:cstheme="majorHAnsi"/>
      <w:color w:val="404040" w:themeColor="text1" w:themeTint="BF"/>
      <w:lang w:val="pl-PL"/>
    </w:rPr>
  </w:style>
  <w:style w:type="numbering" w:customStyle="1" w:styleId="zz1">
    <w:name w:val="zz1"/>
    <w:uiPriority w:val="99"/>
    <w:rsid w:val="00D96A58"/>
  </w:style>
  <w:style w:type="paragraph" w:customStyle="1" w:styleId="SCNagwekpoziomu1widocznywspisietreci">
    <w:name w:val="SC Nagłówek poziomu 1 widoczny w spisie treści"/>
    <w:basedOn w:val="SCTekstcigy"/>
    <w:link w:val="SCNagwekpoziomu1widocznywspisietreciChar"/>
    <w:qFormat/>
    <w:rsid w:val="00243DB3"/>
    <w:pPr>
      <w:tabs>
        <w:tab w:val="num" w:pos="720"/>
      </w:tabs>
      <w:spacing w:before="0" w:after="200"/>
      <w:ind w:left="720" w:hanging="720"/>
      <w:outlineLvl w:val="0"/>
    </w:pPr>
    <w:rPr>
      <w:b/>
      <w:sz w:val="32"/>
      <w:szCs w:val="32"/>
    </w:rPr>
  </w:style>
  <w:style w:type="paragraph" w:customStyle="1" w:styleId="SCNagwekpoziomu2widocznywspisietreci">
    <w:name w:val="SC Nagłówek poziomu 2 widoczny w spisie treści"/>
    <w:basedOn w:val="SCTekstcigy"/>
    <w:link w:val="SCNagwekpoziomu2widocznywspisietreciChar"/>
    <w:qFormat/>
    <w:rsid w:val="0062586E"/>
    <w:pPr>
      <w:tabs>
        <w:tab w:val="num" w:pos="1440"/>
      </w:tabs>
      <w:spacing w:before="0" w:after="200"/>
      <w:ind w:left="1191" w:hanging="737"/>
      <w:outlineLvl w:val="1"/>
    </w:pPr>
    <w:rPr>
      <w:b/>
      <w:sz w:val="30"/>
      <w:szCs w:val="30"/>
    </w:rPr>
  </w:style>
  <w:style w:type="character" w:customStyle="1" w:styleId="SCNagwekpoziomu1widocznywspisietreciChar">
    <w:name w:val="SC Nagłówek poziomu 1 widoczny w spisie treści Char"/>
    <w:basedOn w:val="SCTekstcigyChar"/>
    <w:link w:val="SCNagwekpoziomu1widocznywspisietreci"/>
    <w:rsid w:val="00243DB3"/>
    <w:rPr>
      <w:rFonts w:asciiTheme="majorHAnsi" w:hAnsiTheme="majorHAnsi" w:cstheme="majorHAnsi"/>
      <w:b/>
      <w:color w:val="404040" w:themeColor="text1" w:themeTint="BF"/>
      <w:sz w:val="32"/>
      <w:szCs w:val="32"/>
      <w:lang w:val="pl-PL"/>
    </w:rPr>
  </w:style>
  <w:style w:type="paragraph" w:customStyle="1" w:styleId="SCNagwekpoziomu3widocznywspisietreci">
    <w:name w:val="SC Nagłówek poziomu 3 widoczny w spisie treści"/>
    <w:basedOn w:val="SCTekstcigy"/>
    <w:link w:val="SCNagwekpoziomu3widocznywspisietreciChar"/>
    <w:qFormat/>
    <w:rsid w:val="0062586E"/>
    <w:pPr>
      <w:tabs>
        <w:tab w:val="num" w:pos="2160"/>
      </w:tabs>
      <w:spacing w:before="0" w:after="200"/>
      <w:ind w:left="1814" w:hanging="907"/>
      <w:outlineLvl w:val="2"/>
    </w:pPr>
    <w:rPr>
      <w:b/>
      <w:sz w:val="28"/>
      <w:szCs w:val="28"/>
    </w:rPr>
  </w:style>
  <w:style w:type="character" w:customStyle="1" w:styleId="SCNagwekpoziomu2widocznywspisietreciChar">
    <w:name w:val="SC Nagłówek poziomu 2 widoczny w spisie treści Char"/>
    <w:basedOn w:val="SCTekstcigyChar"/>
    <w:link w:val="SCNagwekpoziomu2widocznywspisietreci"/>
    <w:rsid w:val="0062586E"/>
    <w:rPr>
      <w:rFonts w:asciiTheme="majorHAnsi" w:hAnsiTheme="majorHAnsi" w:cstheme="majorHAnsi"/>
      <w:b/>
      <w:color w:val="404040" w:themeColor="text1" w:themeTint="BF"/>
      <w:sz w:val="30"/>
      <w:szCs w:val="30"/>
      <w:lang w:val="pl-PL"/>
    </w:rPr>
  </w:style>
  <w:style w:type="paragraph" w:customStyle="1" w:styleId="SCNagwekpoziomu4widocznywspisietreci">
    <w:name w:val="SC Nagłówek poziomu 4 widoczny w spisie treści"/>
    <w:basedOn w:val="SCTekstcigy"/>
    <w:link w:val="SCNagwekpoziomu4widocznywspisietreciChar"/>
    <w:qFormat/>
    <w:rsid w:val="0062586E"/>
    <w:pPr>
      <w:numPr>
        <w:ilvl w:val="3"/>
        <w:numId w:val="8"/>
      </w:numPr>
      <w:spacing w:before="0" w:after="200"/>
      <w:ind w:left="2438" w:hanging="1077"/>
      <w:outlineLvl w:val="2"/>
    </w:pPr>
    <w:rPr>
      <w:b/>
    </w:rPr>
  </w:style>
  <w:style w:type="character" w:customStyle="1" w:styleId="SCNagwekpoziomu3widocznywspisietreciChar">
    <w:name w:val="SC Nagłówek poziomu 3 widoczny w spisie treści Char"/>
    <w:basedOn w:val="SCTekstcigyChar"/>
    <w:link w:val="SCNagwekpoziomu3widocznywspisietreci"/>
    <w:rsid w:val="0062586E"/>
    <w:rPr>
      <w:rFonts w:asciiTheme="majorHAnsi" w:hAnsiTheme="majorHAnsi" w:cstheme="majorHAnsi"/>
      <w:b/>
      <w:color w:val="404040" w:themeColor="text1" w:themeTint="BF"/>
      <w:sz w:val="28"/>
      <w:szCs w:val="28"/>
      <w:lang w:val="pl-PL"/>
    </w:rPr>
  </w:style>
  <w:style w:type="paragraph" w:customStyle="1" w:styleId="SCNagwekpoziomu5widocznywspisietreci">
    <w:name w:val="SC Nagłówek poziomu 5 widoczny w spisie treści"/>
    <w:basedOn w:val="SCTekstcigy"/>
    <w:link w:val="SCNagwekpoziomu5widocznywspisietreciChar"/>
    <w:qFormat/>
    <w:rsid w:val="0062586E"/>
    <w:pPr>
      <w:numPr>
        <w:ilvl w:val="4"/>
        <w:numId w:val="8"/>
      </w:numPr>
      <w:spacing w:before="0" w:after="200"/>
      <w:ind w:left="2948" w:hanging="1134"/>
      <w:outlineLvl w:val="2"/>
    </w:pPr>
    <w:rPr>
      <w:b/>
      <w:sz w:val="24"/>
      <w:szCs w:val="24"/>
    </w:rPr>
  </w:style>
  <w:style w:type="character" w:customStyle="1" w:styleId="SCNagwekpoziomu4widocznywspisietreciChar">
    <w:name w:val="SC Nagłówek poziomu 4 widoczny w spisie treści Char"/>
    <w:basedOn w:val="SCTekstcigyChar"/>
    <w:link w:val="SCNagwekpoziomu4widocznywspisietreci"/>
    <w:rsid w:val="0062586E"/>
    <w:rPr>
      <w:rFonts w:asciiTheme="majorHAnsi" w:hAnsiTheme="majorHAnsi" w:cstheme="majorHAnsi"/>
      <w:b/>
      <w:color w:val="404040" w:themeColor="text1" w:themeTint="BF"/>
      <w:lang w:val="pl-PL"/>
    </w:rPr>
  </w:style>
  <w:style w:type="character" w:customStyle="1" w:styleId="SCNagwekpoziomu5widocznywspisietreciChar">
    <w:name w:val="SC Nagłówek poziomu 5 widoczny w spisie treści Char"/>
    <w:basedOn w:val="SCTekstcigyChar"/>
    <w:link w:val="SCNagwekpoziomu5widocznywspisietreci"/>
    <w:rsid w:val="0062586E"/>
    <w:rPr>
      <w:rFonts w:asciiTheme="majorHAnsi" w:hAnsiTheme="majorHAnsi" w:cstheme="majorHAnsi"/>
      <w:b/>
      <w:color w:val="404040" w:themeColor="text1" w:themeTint="BF"/>
      <w:sz w:val="24"/>
      <w:szCs w:val="24"/>
      <w:lang w:val="pl-PL"/>
    </w:rPr>
  </w:style>
  <w:style w:type="paragraph" w:customStyle="1" w:styleId="SCNagwekpoziomu1widocznywspisietreciamicystron">
    <w:name w:val="SC Nagłówek poziomu 1 widoczny w spisie treści łamiący stronę"/>
    <w:basedOn w:val="SCNagwekpoziomu1widocznywspisietreci"/>
    <w:link w:val="SCNagwekpoziomu1widocznywspisietreciamicystronChar"/>
    <w:qFormat/>
    <w:rsid w:val="00371471"/>
    <w:pPr>
      <w:pageBreakBefore/>
    </w:pPr>
  </w:style>
  <w:style w:type="character" w:customStyle="1" w:styleId="SCNagwekpoziomu1widocznywspisietreciamicystronChar">
    <w:name w:val="SC Nagłówek poziomu 1 widoczny w spisie treści łamiący stronę Char"/>
    <w:basedOn w:val="SCNagwekpoziomu1widocznywspisietreciChar"/>
    <w:link w:val="SCNagwekpoziomu1widocznywspisietreciamicystron"/>
    <w:rsid w:val="00371471"/>
    <w:rPr>
      <w:rFonts w:asciiTheme="majorHAnsi" w:hAnsiTheme="majorHAnsi" w:cstheme="majorHAnsi"/>
      <w:b/>
      <w:color w:val="404040" w:themeColor="text1" w:themeTint="BF"/>
      <w:sz w:val="32"/>
      <w:szCs w:val="32"/>
      <w:lang w:val="pl-PL"/>
    </w:rPr>
  </w:style>
  <w:style w:type="character" w:customStyle="1" w:styleId="z-BottomofFormChar">
    <w:name w:val="z-Bottom of Form Char"/>
    <w:basedOn w:val="Domylnaczcionkaakapitu"/>
    <w:rsid w:val="00067DE1"/>
    <w:rPr>
      <w:rFonts w:ascii="Arial" w:eastAsia="Times New Roman" w:hAnsi="Arial" w:cs="Arial"/>
      <w:vanish/>
      <w:sz w:val="16"/>
      <w:szCs w:val="16"/>
      <w:lang w:eastAsia="pl-PL"/>
    </w:rPr>
  </w:style>
  <w:style w:type="character" w:styleId="Pogrubienie">
    <w:name w:val="Strong"/>
    <w:basedOn w:val="Domylnaczcionkaakapitu"/>
    <w:uiPriority w:val="22"/>
    <w:qFormat/>
    <w:rsid w:val="00B22D7A"/>
    <w:rPr>
      <w:b/>
      <w:bCs/>
    </w:rPr>
  </w:style>
  <w:style w:type="paragraph" w:styleId="NormalnyWeb">
    <w:name w:val="Normal (Web)"/>
    <w:basedOn w:val="Normalny"/>
    <w:uiPriority w:val="99"/>
    <w:unhideWhenUsed/>
    <w:rsid w:val="00B22D7A"/>
    <w:pPr>
      <w:autoSpaceDN w:val="0"/>
      <w:spacing w:before="100" w:after="100" w:line="240" w:lineRule="auto"/>
    </w:pPr>
    <w:rPr>
      <w:rFonts w:ascii="Times New Roman" w:eastAsia="Times New Roman" w:hAnsi="Times New Roman" w:cs="Times New Roman"/>
      <w:color w:val="auto"/>
      <w:sz w:val="24"/>
      <w:szCs w:val="24"/>
      <w:lang w:val="pl-PL"/>
    </w:rPr>
  </w:style>
  <w:style w:type="character" w:styleId="UyteHipercze">
    <w:name w:val="FollowedHyperlink"/>
    <w:basedOn w:val="Domylnaczcionkaakapitu"/>
    <w:uiPriority w:val="99"/>
    <w:semiHidden/>
    <w:unhideWhenUsed/>
    <w:rsid w:val="00996DF1"/>
    <w:rPr>
      <w:color w:val="800080" w:themeColor="followedHyperlink"/>
      <w:u w:val="single"/>
    </w:rPr>
  </w:style>
  <w:style w:type="paragraph" w:styleId="Poprawka">
    <w:name w:val="Revision"/>
    <w:hidden/>
    <w:uiPriority w:val="99"/>
    <w:semiHidden/>
    <w:rsid w:val="000F038E"/>
    <w:pPr>
      <w:spacing w:after="0" w:line="240" w:lineRule="auto"/>
    </w:pPr>
    <w:rPr>
      <w:lang w:val="en-GB"/>
    </w:rPr>
  </w:style>
  <w:style w:type="paragraph" w:customStyle="1" w:styleId="xmsonormal">
    <w:name w:val="x_msonormal"/>
    <w:basedOn w:val="Normalny"/>
    <w:rsid w:val="001053F9"/>
    <w:pPr>
      <w:spacing w:after="0" w:line="240" w:lineRule="auto"/>
    </w:pPr>
    <w:rPr>
      <w:rFonts w:eastAsiaTheme="minorHAnsi"/>
      <w:color w:val="auto"/>
      <w:sz w:val="22"/>
      <w:szCs w:val="22"/>
      <w:lang w:val="pl-PL"/>
    </w:rPr>
  </w:style>
  <w:style w:type="character" w:customStyle="1" w:styleId="eop">
    <w:name w:val="eop"/>
    <w:basedOn w:val="Domylnaczcionkaakapitu"/>
    <w:rsid w:val="00D17FF7"/>
  </w:style>
  <w:style w:type="character" w:styleId="Nierozpoznanawzmianka">
    <w:name w:val="Unresolved Mention"/>
    <w:basedOn w:val="Domylnaczcionkaakapitu"/>
    <w:uiPriority w:val="99"/>
    <w:semiHidden/>
    <w:unhideWhenUsed/>
    <w:rsid w:val="00163B41"/>
    <w:rPr>
      <w:color w:val="605E5C"/>
      <w:shd w:val="clear" w:color="auto" w:fill="E1DFDD"/>
    </w:rPr>
  </w:style>
  <w:style w:type="paragraph" w:customStyle="1" w:styleId="paragraph">
    <w:name w:val="paragraph"/>
    <w:basedOn w:val="Normalny"/>
    <w:rsid w:val="005E5B0D"/>
    <w:pPr>
      <w:spacing w:before="100" w:beforeAutospacing="1" w:after="100" w:afterAutospacing="1" w:line="240" w:lineRule="auto"/>
    </w:pPr>
    <w:rPr>
      <w:rFonts w:ascii="Times New Roman" w:eastAsia="Times New Roman" w:hAnsi="Times New Roman" w:cs="Times New Roman"/>
      <w:color w:val="auto"/>
      <w:sz w:val="24"/>
      <w:szCs w:val="24"/>
      <w:lang w:val="pl-PL"/>
    </w:rPr>
  </w:style>
  <w:style w:type="character" w:customStyle="1" w:styleId="normaltextrun">
    <w:name w:val="normaltextrun"/>
    <w:basedOn w:val="Domylnaczcionkaakapitu"/>
    <w:rsid w:val="005E5B0D"/>
  </w:style>
  <w:style w:type="character" w:styleId="Odwoaniedokomentarza">
    <w:name w:val="annotation reference"/>
    <w:basedOn w:val="Domylnaczcionkaakapitu"/>
    <w:uiPriority w:val="99"/>
    <w:semiHidden/>
    <w:unhideWhenUsed/>
    <w:rsid w:val="007201BC"/>
    <w:rPr>
      <w:sz w:val="16"/>
      <w:szCs w:val="16"/>
    </w:rPr>
  </w:style>
  <w:style w:type="paragraph" w:styleId="Tekstkomentarza">
    <w:name w:val="annotation text"/>
    <w:basedOn w:val="Normalny"/>
    <w:link w:val="TekstkomentarzaZnak"/>
    <w:uiPriority w:val="99"/>
    <w:semiHidden/>
    <w:unhideWhenUsed/>
    <w:rsid w:val="007201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1BC"/>
    <w:rPr>
      <w:sz w:val="20"/>
      <w:szCs w:val="20"/>
      <w:lang w:val="en-GB"/>
    </w:rPr>
  </w:style>
  <w:style w:type="paragraph" w:styleId="Tematkomentarza">
    <w:name w:val="annotation subject"/>
    <w:basedOn w:val="Tekstkomentarza"/>
    <w:next w:val="Tekstkomentarza"/>
    <w:link w:val="TematkomentarzaZnak"/>
    <w:uiPriority w:val="99"/>
    <w:semiHidden/>
    <w:unhideWhenUsed/>
    <w:rsid w:val="007201BC"/>
    <w:rPr>
      <w:b/>
      <w:bCs/>
    </w:rPr>
  </w:style>
  <w:style w:type="character" w:customStyle="1" w:styleId="TematkomentarzaZnak">
    <w:name w:val="Temat komentarza Znak"/>
    <w:basedOn w:val="TekstkomentarzaZnak"/>
    <w:link w:val="Tematkomentarza"/>
    <w:uiPriority w:val="99"/>
    <w:semiHidden/>
    <w:rsid w:val="007201BC"/>
    <w:rPr>
      <w:b/>
      <w:bCs/>
      <w:sz w:val="20"/>
      <w:szCs w:val="20"/>
      <w:lang w:val="en-GB"/>
    </w:rPr>
  </w:style>
  <w:style w:type="paragraph" w:styleId="HTML-wstpniesformatowany">
    <w:name w:val="HTML Preformatted"/>
    <w:basedOn w:val="Normalny"/>
    <w:link w:val="HTML-wstpniesformatowanyZnak"/>
    <w:uiPriority w:val="99"/>
    <w:semiHidden/>
    <w:unhideWhenUsed/>
    <w:rsid w:val="00D25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D2519B"/>
    <w:rPr>
      <w:rFonts w:ascii="Courier New" w:eastAsia="Times New Roman" w:hAnsi="Courier New" w:cs="Courier New"/>
      <w:color w:val="auto"/>
      <w:sz w:val="20"/>
      <w:szCs w:val="20"/>
      <w:lang w:val="pl-PL" w:eastAsia="pl-PL"/>
    </w:rPr>
  </w:style>
  <w:style w:type="character" w:customStyle="1" w:styleId="jlqj4b">
    <w:name w:val="jlqj4b"/>
    <w:basedOn w:val="Domylnaczcionkaakapitu"/>
    <w:rsid w:val="002A3ED8"/>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sforum.com/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utsourcingstars.pl" TargetMode="External"/><Relationship Id="rId4" Type="http://schemas.openxmlformats.org/officeDocument/2006/relationships/styles" Target="styles.xml"/><Relationship Id="rId9" Type="http://schemas.openxmlformats.org/officeDocument/2006/relationships/hyperlink" Target="https://arp.ezamawiajacy.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llers Consulting">
      <a:dk1>
        <a:sysClr val="windowText" lastClr="000000"/>
      </a:dk1>
      <a:lt1>
        <a:sysClr val="window" lastClr="FFFFFF"/>
      </a:lt1>
      <a:dk2>
        <a:srgbClr val="1F497D"/>
      </a:dk2>
      <a:lt2>
        <a:srgbClr val="7AA01C"/>
      </a:lt2>
      <a:accent1>
        <a:srgbClr val="2B69AD"/>
      </a:accent1>
      <a:accent2>
        <a:srgbClr val="7AA01C"/>
      </a:accent2>
      <a:accent3>
        <a:srgbClr val="73AFE5"/>
      </a:accent3>
      <a:accent4>
        <a:srgbClr val="294D7A"/>
      </a:accent4>
      <a:accent5>
        <a:srgbClr val="993300"/>
      </a:accent5>
      <a:accent6>
        <a:srgbClr val="FFC000"/>
      </a:accent6>
      <a:hlink>
        <a:srgbClr val="294D7A"/>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oeLJvOfoY2re2l3nY4ypWEehWg==">AMUW2mW3lErweb8M1uMxyRhhoZaj4wR6U/gKe8GI5ZdoTHLcGsCAFL9dXUWaoyD1AEx9NOjzlvSdiZGkK7uqx/eRDyam7664Qy4vAVYT5s4+YLlvbVPzjouJ4BAe28BMwhN/hanhx66uZX43htQaTSJRLRanf65IyT3r6qvE+zFxifukSIY/15A6HE8bc0KxS/MS7Q1kxcW/YM0cpRWq0uXXiEzZJ5ZIWbFzh9uVXsYzQJ2LJYE8gDJXyNZJ9Wipv+++ZMSYNFkuMupFv0Npk/ZWULYruDsLdgCvSZL3JNVW8oBlD6nICTALgBz0uPwQB9DcMfs2HXP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FCFEE2-56DA-4BC8-A67E-298C3AFD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1728</Words>
  <Characters>10372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Komorowski</dc:creator>
  <cp:lastModifiedBy>Maciej Silarski</cp:lastModifiedBy>
  <cp:revision>5</cp:revision>
  <cp:lastPrinted>2021-07-08T09:17:00Z</cp:lastPrinted>
  <dcterms:created xsi:type="dcterms:W3CDTF">2021-12-07T12:16:00Z</dcterms:created>
  <dcterms:modified xsi:type="dcterms:W3CDTF">2021-12-30T10:06:00Z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0x01010089ACE3916ADEEC408B0460546981283A</vt:lpwstr>
  </property>
  <property fmtid="{D5CDD505-2E9C-101B-9397-08002B2CF9AE}" pid="3" name="FileLeafRef">
    <vt:lpwstr>SC_Word_2016_EN_empty_layout_v1_00.dotx</vt:lpwstr>
  </property>
  <property fmtid="{D5CDD505-2E9C-101B-9397-08002B2CF9AE}" pid="4" name="Client">
    <vt:lpwstr/>
  </property>
  <property fmtid="{D5CDD505-2E9C-101B-9397-08002B2CF9AE}" pid="5" name="Area">
    <vt:lpwstr>58;#Templates|4b97e84e-d3af-4db2-a632-b84c3ffc8c35</vt:lpwstr>
  </property>
  <property fmtid="{D5CDD505-2E9C-101B-9397-08002B2CF9AE}" pid="6" name="j60e5805278242a5963c2b21fbc3cb95">
    <vt:lpwstr/>
  </property>
  <property fmtid="{D5CDD505-2E9C-101B-9397-08002B2CF9AE}" pid="7" name="Partner">
    <vt:lpwstr/>
  </property>
  <property fmtid="{D5CDD505-2E9C-101B-9397-08002B2CF9AE}" pid="8" name="Offer Category">
    <vt:lpwstr/>
  </property>
  <property fmtid="{D5CDD505-2E9C-101B-9397-08002B2CF9AE}" pid="9" name="nad9b4fa3ad145ca96a0f39e2bff6360">
    <vt:lpwstr/>
  </property>
  <property fmtid="{D5CDD505-2E9C-101B-9397-08002B2CF9AE}" pid="10" name="Sales Category">
    <vt:lpwstr/>
  </property>
  <property fmtid="{D5CDD505-2E9C-101B-9397-08002B2CF9AE}" pid="11" name="Legal Category">
    <vt:lpwstr/>
  </property>
  <property fmtid="{D5CDD505-2E9C-101B-9397-08002B2CF9AE}" pid="12" name="Category12">
    <vt:lpwstr/>
  </property>
  <property fmtid="{D5CDD505-2E9C-101B-9397-08002B2CF9AE}" pid="13" name="Category1">
    <vt:lpwstr/>
  </property>
  <property fmtid="{D5CDD505-2E9C-101B-9397-08002B2CF9AE}" pid="14" name="p332c890ec9643fca1ee029ba5f06318">
    <vt:lpwstr/>
  </property>
  <property fmtid="{D5CDD505-2E9C-101B-9397-08002B2CF9AE}" pid="15" name="l99a46f7c2984c288cbd890405620eae">
    <vt:lpwstr/>
  </property>
  <property fmtid="{D5CDD505-2E9C-101B-9397-08002B2CF9AE}" pid="16" name="a333f827c8fa4045a66ebb4c6fd46108">
    <vt:lpwstr/>
  </property>
  <property fmtid="{D5CDD505-2E9C-101B-9397-08002B2CF9AE}" pid="17" name="m99c071554904d62bbf9bf826ef4259d">
    <vt:lpwstr/>
  </property>
</Properties>
</file>