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606D1" w14:textId="0AAFEB76" w:rsidR="00C15464" w:rsidRPr="00B24C66" w:rsidRDefault="00C15464" w:rsidP="00067AB0">
      <w:pPr>
        <w:tabs>
          <w:tab w:val="left" w:pos="3060"/>
        </w:tabs>
        <w:spacing w:after="0" w:line="240" w:lineRule="auto"/>
        <w:rPr>
          <w:rFonts w:eastAsia="Times New Roman" w:cs="Arial"/>
          <w:b/>
          <w:lang w:eastAsia="pl-PL"/>
        </w:rPr>
      </w:pPr>
      <w:r w:rsidRPr="001C4BEB">
        <w:rPr>
          <w:rFonts w:cs="Calibri"/>
          <w:b/>
        </w:rPr>
        <w:t>N</w:t>
      </w:r>
      <w:r w:rsidRPr="001C4BEB">
        <w:rPr>
          <w:rFonts w:eastAsia="Times New Roman" w:cs="Arial"/>
          <w:b/>
          <w:lang w:eastAsia="pl-PL"/>
        </w:rPr>
        <w:t>r</w:t>
      </w:r>
      <w:r w:rsidRPr="00B24C66">
        <w:rPr>
          <w:rFonts w:eastAsia="Times New Roman" w:cs="Arial"/>
          <w:b/>
          <w:lang w:eastAsia="pl-PL"/>
        </w:rPr>
        <w:t xml:space="preserve"> </w:t>
      </w:r>
      <w:r>
        <w:rPr>
          <w:rFonts w:eastAsia="Times New Roman" w:cs="Arial"/>
          <w:b/>
          <w:lang w:eastAsia="pl-PL"/>
        </w:rPr>
        <w:t>sprawy</w:t>
      </w:r>
      <w:r w:rsidRPr="00B24C66">
        <w:rPr>
          <w:rFonts w:eastAsia="Times New Roman" w:cs="Arial"/>
          <w:b/>
          <w:lang w:eastAsia="pl-PL"/>
        </w:rPr>
        <w:t xml:space="preserve"> </w:t>
      </w:r>
      <w:r w:rsidR="00340579">
        <w:rPr>
          <w:rFonts w:eastAsia="Times New Roman" w:cs="Arial"/>
          <w:b/>
          <w:lang w:eastAsia="pl-PL"/>
        </w:rPr>
        <w:t>ZW.</w:t>
      </w:r>
      <w:r w:rsidR="00F14D76">
        <w:rPr>
          <w:rFonts w:eastAsia="Times New Roman" w:cs="Arial"/>
          <w:b/>
          <w:lang w:eastAsia="pl-PL"/>
        </w:rPr>
        <w:t>62</w:t>
      </w:r>
      <w:r w:rsidR="00267FCC">
        <w:rPr>
          <w:rFonts w:eastAsia="Times New Roman" w:cs="Arial"/>
          <w:b/>
          <w:lang w:eastAsia="pl-PL"/>
        </w:rPr>
        <w:t>.DOK.2019</w:t>
      </w:r>
      <w:r w:rsidR="00067AB0">
        <w:rPr>
          <w:rFonts w:eastAsia="Times New Roman" w:cs="Arial"/>
          <w:b/>
          <w:lang w:eastAsia="pl-PL"/>
        </w:rPr>
        <w:tab/>
      </w:r>
    </w:p>
    <w:p w14:paraId="7B3080E0" w14:textId="77777777" w:rsidR="006E518E" w:rsidRPr="00CE6F92" w:rsidRDefault="006E518E" w:rsidP="006E518E">
      <w:pPr>
        <w:spacing w:after="60" w:line="240" w:lineRule="auto"/>
        <w:jc w:val="center"/>
        <w:rPr>
          <w:rFonts w:cs="Calibri"/>
          <w:b/>
        </w:rPr>
      </w:pPr>
    </w:p>
    <w:p w14:paraId="0ECD0272" w14:textId="77777777" w:rsidR="00EA53AD" w:rsidRDefault="00EA53AD" w:rsidP="00EA53AD">
      <w:pPr>
        <w:tabs>
          <w:tab w:val="left" w:pos="1180"/>
        </w:tabs>
        <w:spacing w:after="60" w:line="240" w:lineRule="auto"/>
        <w:contextualSpacing/>
        <w:jc w:val="center"/>
        <w:rPr>
          <w:rFonts w:cstheme="minorHAnsi"/>
          <w:b/>
          <w:smallCaps/>
        </w:rPr>
      </w:pPr>
    </w:p>
    <w:p w14:paraId="69E386A2" w14:textId="77777777" w:rsidR="00EA53AD" w:rsidRDefault="00EA53AD" w:rsidP="00EA53AD">
      <w:pPr>
        <w:tabs>
          <w:tab w:val="left" w:pos="1180"/>
        </w:tabs>
        <w:spacing w:after="60" w:line="240" w:lineRule="auto"/>
        <w:contextualSpacing/>
        <w:jc w:val="center"/>
        <w:rPr>
          <w:rFonts w:cstheme="minorHAnsi"/>
          <w:b/>
          <w:smallCaps/>
          <w:sz w:val="28"/>
          <w:szCs w:val="28"/>
        </w:rPr>
      </w:pPr>
      <w:r>
        <w:rPr>
          <w:rFonts w:cstheme="minorHAnsi"/>
          <w:b/>
          <w:smallCaps/>
          <w:sz w:val="28"/>
          <w:szCs w:val="28"/>
        </w:rPr>
        <w:t>Zapytanie ofertowe</w:t>
      </w:r>
    </w:p>
    <w:p w14:paraId="58B0F008" w14:textId="77777777" w:rsidR="00EA53AD" w:rsidRDefault="00EA53AD" w:rsidP="00EA53AD">
      <w:pPr>
        <w:pStyle w:val="Tekstpodstawowywcity"/>
        <w:tabs>
          <w:tab w:val="left" w:pos="1146"/>
        </w:tabs>
        <w:spacing w:after="60" w:line="240" w:lineRule="auto"/>
        <w:ind w:left="0"/>
        <w:contextualSpacing/>
        <w:jc w:val="right"/>
        <w:rPr>
          <w:rFonts w:cstheme="minorHAnsi"/>
          <w:b/>
        </w:rPr>
      </w:pPr>
    </w:p>
    <w:p w14:paraId="16F5546D" w14:textId="77777777" w:rsidR="00EA53AD" w:rsidRDefault="00EA53AD" w:rsidP="00EA53AD">
      <w:pPr>
        <w:pStyle w:val="Tekstpodstawowywcity"/>
        <w:tabs>
          <w:tab w:val="left" w:pos="1146"/>
        </w:tabs>
        <w:spacing w:after="60" w:line="240" w:lineRule="auto"/>
        <w:ind w:left="0"/>
        <w:contextualSpacing/>
        <w:jc w:val="center"/>
        <w:rPr>
          <w:rFonts w:cstheme="minorHAnsi"/>
        </w:rPr>
      </w:pPr>
      <w:r>
        <w:rPr>
          <w:rFonts w:cstheme="minorHAnsi"/>
          <w:b/>
        </w:rPr>
        <w:t xml:space="preserve">Agencja Rozwoju Pomorza S.A., </w:t>
      </w:r>
      <w:r>
        <w:rPr>
          <w:rFonts w:cstheme="minorHAnsi"/>
        </w:rPr>
        <w:t>zwana dalej Zamawiającym, zaprasza do złożenia ofert na:</w:t>
      </w:r>
    </w:p>
    <w:p w14:paraId="5CB49431" w14:textId="77777777" w:rsidR="006E518E" w:rsidRPr="00CE6F92" w:rsidRDefault="006E518E" w:rsidP="006E518E">
      <w:pPr>
        <w:spacing w:after="60" w:line="240" w:lineRule="auto"/>
        <w:jc w:val="center"/>
        <w:rPr>
          <w:rFonts w:cs="Calibri"/>
          <w:b/>
        </w:rPr>
      </w:pPr>
    </w:p>
    <w:p w14:paraId="16A5F74B" w14:textId="77777777" w:rsidR="006E518E" w:rsidRPr="00CE6F92" w:rsidRDefault="006E518E" w:rsidP="00EA53AD">
      <w:pPr>
        <w:spacing w:after="60" w:line="240" w:lineRule="auto"/>
        <w:ind w:right="-284"/>
        <w:jc w:val="center"/>
        <w:rPr>
          <w:rFonts w:cs="Calibri"/>
          <w:b/>
        </w:rPr>
      </w:pPr>
      <w:r w:rsidRPr="00CE6F92">
        <w:rPr>
          <w:rFonts w:cs="Calibri"/>
          <w:b/>
        </w:rPr>
        <w:t>Świadczenie usług pocztowych w obrocie krajowym i zagranicznym</w:t>
      </w:r>
      <w:r w:rsidR="00EA53AD">
        <w:rPr>
          <w:rFonts w:cs="Calibri"/>
          <w:b/>
        </w:rPr>
        <w:t xml:space="preserve"> </w:t>
      </w:r>
      <w:r w:rsidRPr="00CE6F92">
        <w:rPr>
          <w:rFonts w:cs="Calibri"/>
          <w:b/>
        </w:rPr>
        <w:t xml:space="preserve">dla Agencji Rozwoju Pomorza S.A. </w:t>
      </w:r>
    </w:p>
    <w:p w14:paraId="780CA367" w14:textId="77777777" w:rsidR="006E518E" w:rsidRPr="00CE6F92" w:rsidRDefault="006E518E" w:rsidP="006E518E">
      <w:pPr>
        <w:spacing w:after="60" w:line="240" w:lineRule="auto"/>
        <w:jc w:val="center"/>
        <w:rPr>
          <w:rFonts w:cs="Calibri"/>
          <w:b/>
        </w:rPr>
      </w:pPr>
    </w:p>
    <w:p w14:paraId="17E5983D" w14:textId="77777777" w:rsidR="00EA53AD" w:rsidRDefault="00EA53AD" w:rsidP="00EA53AD">
      <w:pPr>
        <w:spacing w:after="60" w:line="240" w:lineRule="auto"/>
        <w:contextualSpacing/>
        <w:rPr>
          <w:rFonts w:cstheme="minorHAnsi"/>
          <w:bCs/>
        </w:rPr>
      </w:pPr>
      <w:r>
        <w:rPr>
          <w:rFonts w:cstheme="minorHAnsi"/>
          <w:bCs/>
        </w:rPr>
        <w:t>Kod Wspólnego Słownika Zamówień (CPV):</w:t>
      </w:r>
    </w:p>
    <w:p w14:paraId="5E0E0C56" w14:textId="77777777" w:rsidR="006E518E" w:rsidRPr="00CE6F92" w:rsidRDefault="004720EB" w:rsidP="004720EB">
      <w:pPr>
        <w:spacing w:after="60" w:line="240" w:lineRule="auto"/>
        <w:rPr>
          <w:rFonts w:eastAsia="Tahoma,Bold" w:cs="Calibri"/>
          <w:bCs/>
        </w:rPr>
      </w:pPr>
      <w:r w:rsidRPr="00CE6F92">
        <w:rPr>
          <w:rFonts w:cs="Calibri"/>
          <w:b/>
        </w:rPr>
        <w:t>64110000-0 Usługi pocztowe</w:t>
      </w:r>
    </w:p>
    <w:p w14:paraId="5BFC3793" w14:textId="77777777" w:rsidR="004720EB" w:rsidRDefault="004720EB" w:rsidP="006A1149">
      <w:pPr>
        <w:tabs>
          <w:tab w:val="center" w:pos="4536"/>
        </w:tabs>
        <w:spacing w:after="60" w:line="240" w:lineRule="auto"/>
        <w:rPr>
          <w:rFonts w:cs="Calibri"/>
          <w:b/>
        </w:rPr>
      </w:pPr>
    </w:p>
    <w:p w14:paraId="75ECF7AA" w14:textId="77777777" w:rsidR="006E518E" w:rsidRPr="00CE6F92" w:rsidRDefault="006E518E" w:rsidP="006A1149">
      <w:pPr>
        <w:tabs>
          <w:tab w:val="center" w:pos="4536"/>
        </w:tabs>
        <w:spacing w:after="60" w:line="240" w:lineRule="auto"/>
        <w:rPr>
          <w:rFonts w:cs="Calibri"/>
          <w:b/>
        </w:rPr>
      </w:pPr>
      <w:r w:rsidRPr="00CE6F92">
        <w:rPr>
          <w:rFonts w:cs="Calibri"/>
          <w:b/>
        </w:rPr>
        <w:t>Spis treści:</w:t>
      </w:r>
      <w:r w:rsidR="006A1149">
        <w:rPr>
          <w:rFonts w:cs="Calibri"/>
          <w:b/>
        </w:rPr>
        <w:tab/>
      </w:r>
    </w:p>
    <w:p w14:paraId="1EE618DD" w14:textId="77777777" w:rsidR="006E518E" w:rsidRPr="006A1149" w:rsidRDefault="006E518E" w:rsidP="006E518E">
      <w:pPr>
        <w:spacing w:after="60" w:line="240" w:lineRule="auto"/>
        <w:rPr>
          <w:rFonts w:cs="Calibri"/>
        </w:rPr>
      </w:pPr>
    </w:p>
    <w:p w14:paraId="3CC7468E" w14:textId="54F6E0DC" w:rsidR="00605B5F" w:rsidRPr="00605B5F" w:rsidRDefault="00265217" w:rsidP="00605B5F">
      <w:pPr>
        <w:pStyle w:val="Spistreci1"/>
        <w:tabs>
          <w:tab w:val="clear" w:pos="851"/>
          <w:tab w:val="left" w:pos="426"/>
        </w:tabs>
        <w:ind w:left="426" w:hanging="426"/>
        <w:rPr>
          <w:rFonts w:asciiTheme="minorHAnsi" w:eastAsiaTheme="minorEastAsia" w:hAnsiTheme="minorHAnsi" w:cstheme="minorBidi"/>
          <w:noProof/>
          <w:lang w:eastAsia="pl-PL"/>
        </w:rPr>
      </w:pPr>
      <w:r w:rsidRPr="00605B5F">
        <w:rPr>
          <w:rFonts w:cs="Calibri"/>
        </w:rPr>
        <w:fldChar w:fldCharType="begin"/>
      </w:r>
      <w:r w:rsidR="006E518E" w:rsidRPr="00605B5F">
        <w:rPr>
          <w:rFonts w:cs="Calibri"/>
        </w:rPr>
        <w:instrText xml:space="preserve"> TOC \o "1-3" \h \z \u </w:instrText>
      </w:r>
      <w:r w:rsidRPr="00605B5F">
        <w:rPr>
          <w:rFonts w:cs="Calibri"/>
        </w:rPr>
        <w:fldChar w:fldCharType="separate"/>
      </w:r>
      <w:hyperlink w:anchor="_Toc9327883" w:history="1">
        <w:r w:rsidR="00605B5F" w:rsidRPr="00605B5F">
          <w:rPr>
            <w:rStyle w:val="Hipercze"/>
            <w:rFonts w:eastAsia="Times New Roman"/>
            <w:bCs/>
            <w:noProof/>
            <w:kern w:val="32"/>
          </w:rPr>
          <w:t>I.</w:t>
        </w:r>
        <w:r w:rsidR="00605B5F" w:rsidRPr="00605B5F">
          <w:rPr>
            <w:rFonts w:asciiTheme="minorHAnsi" w:eastAsiaTheme="minorEastAsia" w:hAnsiTheme="minorHAnsi" w:cstheme="minorBidi"/>
            <w:noProof/>
            <w:lang w:eastAsia="pl-PL"/>
          </w:rPr>
          <w:tab/>
        </w:r>
        <w:r w:rsidR="00605B5F" w:rsidRPr="00605B5F">
          <w:rPr>
            <w:rStyle w:val="Hipercze"/>
            <w:rFonts w:eastAsia="Times New Roman" w:cs="Calibri"/>
            <w:bCs/>
            <w:noProof/>
            <w:kern w:val="32"/>
          </w:rPr>
          <w:t>Nazwa i adres Zamawiającego</w:t>
        </w:r>
        <w:r w:rsidR="00605B5F" w:rsidRPr="00605B5F">
          <w:rPr>
            <w:noProof/>
            <w:webHidden/>
          </w:rPr>
          <w:tab/>
        </w:r>
        <w:r w:rsidR="00605B5F" w:rsidRPr="00605B5F">
          <w:rPr>
            <w:noProof/>
            <w:webHidden/>
          </w:rPr>
          <w:fldChar w:fldCharType="begin"/>
        </w:r>
        <w:r w:rsidR="00605B5F" w:rsidRPr="00605B5F">
          <w:rPr>
            <w:noProof/>
            <w:webHidden/>
          </w:rPr>
          <w:instrText xml:space="preserve"> PAGEREF _Toc9327883 \h </w:instrText>
        </w:r>
        <w:r w:rsidR="00605B5F" w:rsidRPr="00605B5F">
          <w:rPr>
            <w:noProof/>
            <w:webHidden/>
          </w:rPr>
        </w:r>
        <w:r w:rsidR="00605B5F" w:rsidRPr="00605B5F">
          <w:rPr>
            <w:noProof/>
            <w:webHidden/>
          </w:rPr>
          <w:fldChar w:fldCharType="separate"/>
        </w:r>
        <w:r w:rsidR="009F4F67">
          <w:rPr>
            <w:noProof/>
            <w:webHidden/>
          </w:rPr>
          <w:t>2</w:t>
        </w:r>
        <w:r w:rsidR="00605B5F" w:rsidRPr="00605B5F">
          <w:rPr>
            <w:noProof/>
            <w:webHidden/>
          </w:rPr>
          <w:fldChar w:fldCharType="end"/>
        </w:r>
      </w:hyperlink>
    </w:p>
    <w:p w14:paraId="43EA9725" w14:textId="62F94144" w:rsidR="00605B5F" w:rsidRPr="00605B5F" w:rsidRDefault="006461F1" w:rsidP="00605B5F">
      <w:pPr>
        <w:pStyle w:val="Spistreci1"/>
        <w:tabs>
          <w:tab w:val="clear" w:pos="851"/>
          <w:tab w:val="left" w:pos="426"/>
        </w:tabs>
        <w:ind w:left="426" w:hanging="426"/>
        <w:rPr>
          <w:rFonts w:asciiTheme="minorHAnsi" w:eastAsiaTheme="minorEastAsia" w:hAnsiTheme="minorHAnsi" w:cstheme="minorBidi"/>
          <w:noProof/>
          <w:lang w:eastAsia="pl-PL"/>
        </w:rPr>
      </w:pPr>
      <w:hyperlink w:anchor="_Toc9327884" w:history="1">
        <w:r w:rsidR="00605B5F" w:rsidRPr="00605B5F">
          <w:rPr>
            <w:rStyle w:val="Hipercze"/>
            <w:rFonts w:eastAsia="Times New Roman"/>
            <w:bCs/>
            <w:noProof/>
            <w:kern w:val="32"/>
          </w:rPr>
          <w:t>II.</w:t>
        </w:r>
        <w:r w:rsidR="00605B5F" w:rsidRPr="00605B5F">
          <w:rPr>
            <w:rFonts w:asciiTheme="minorHAnsi" w:eastAsiaTheme="minorEastAsia" w:hAnsiTheme="minorHAnsi" w:cstheme="minorBidi"/>
            <w:noProof/>
            <w:lang w:eastAsia="pl-PL"/>
          </w:rPr>
          <w:tab/>
        </w:r>
        <w:r w:rsidR="00605B5F" w:rsidRPr="00605B5F">
          <w:rPr>
            <w:rStyle w:val="Hipercze"/>
            <w:rFonts w:cstheme="minorHAnsi"/>
            <w:noProof/>
          </w:rPr>
          <w:t>Tryb udzielenia zamówienia</w:t>
        </w:r>
        <w:r w:rsidR="00605B5F" w:rsidRPr="00605B5F">
          <w:rPr>
            <w:noProof/>
            <w:webHidden/>
          </w:rPr>
          <w:tab/>
        </w:r>
        <w:r w:rsidR="00605B5F" w:rsidRPr="00605B5F">
          <w:rPr>
            <w:noProof/>
            <w:webHidden/>
          </w:rPr>
          <w:fldChar w:fldCharType="begin"/>
        </w:r>
        <w:r w:rsidR="00605B5F" w:rsidRPr="00605B5F">
          <w:rPr>
            <w:noProof/>
            <w:webHidden/>
          </w:rPr>
          <w:instrText xml:space="preserve"> PAGEREF _Toc9327884 \h </w:instrText>
        </w:r>
        <w:r w:rsidR="00605B5F" w:rsidRPr="00605B5F">
          <w:rPr>
            <w:noProof/>
            <w:webHidden/>
          </w:rPr>
        </w:r>
        <w:r w:rsidR="00605B5F" w:rsidRPr="00605B5F">
          <w:rPr>
            <w:noProof/>
            <w:webHidden/>
          </w:rPr>
          <w:fldChar w:fldCharType="separate"/>
        </w:r>
        <w:r w:rsidR="009F4F67">
          <w:rPr>
            <w:noProof/>
            <w:webHidden/>
          </w:rPr>
          <w:t>2</w:t>
        </w:r>
        <w:r w:rsidR="00605B5F" w:rsidRPr="00605B5F">
          <w:rPr>
            <w:noProof/>
            <w:webHidden/>
          </w:rPr>
          <w:fldChar w:fldCharType="end"/>
        </w:r>
      </w:hyperlink>
    </w:p>
    <w:p w14:paraId="19B52CF4" w14:textId="1A9E6F4A" w:rsidR="00605B5F" w:rsidRPr="00605B5F" w:rsidRDefault="006461F1" w:rsidP="00605B5F">
      <w:pPr>
        <w:pStyle w:val="Spistreci1"/>
        <w:tabs>
          <w:tab w:val="clear" w:pos="851"/>
          <w:tab w:val="left" w:pos="426"/>
        </w:tabs>
        <w:ind w:left="426" w:hanging="426"/>
        <w:rPr>
          <w:rFonts w:asciiTheme="minorHAnsi" w:eastAsiaTheme="minorEastAsia" w:hAnsiTheme="minorHAnsi" w:cstheme="minorBidi"/>
          <w:noProof/>
          <w:lang w:eastAsia="pl-PL"/>
        </w:rPr>
      </w:pPr>
      <w:hyperlink w:anchor="_Toc9327885" w:history="1">
        <w:r w:rsidR="00605B5F" w:rsidRPr="00605B5F">
          <w:rPr>
            <w:rStyle w:val="Hipercze"/>
            <w:rFonts w:eastAsia="Times New Roman"/>
            <w:bCs/>
            <w:noProof/>
            <w:kern w:val="32"/>
          </w:rPr>
          <w:t>III.</w:t>
        </w:r>
        <w:r w:rsidR="00605B5F" w:rsidRPr="00605B5F">
          <w:rPr>
            <w:rFonts w:asciiTheme="minorHAnsi" w:eastAsiaTheme="minorEastAsia" w:hAnsiTheme="minorHAnsi" w:cstheme="minorBidi"/>
            <w:noProof/>
            <w:lang w:eastAsia="pl-PL"/>
          </w:rPr>
          <w:tab/>
        </w:r>
        <w:r w:rsidR="00605B5F" w:rsidRPr="00605B5F">
          <w:rPr>
            <w:rStyle w:val="Hipercze"/>
            <w:rFonts w:eastAsia="Times New Roman" w:cs="Calibri"/>
            <w:bCs/>
            <w:noProof/>
            <w:kern w:val="32"/>
          </w:rPr>
          <w:t>Opis przedmiotu zamówienia</w:t>
        </w:r>
        <w:r w:rsidR="00605B5F" w:rsidRPr="00605B5F">
          <w:rPr>
            <w:noProof/>
            <w:webHidden/>
          </w:rPr>
          <w:tab/>
        </w:r>
        <w:r w:rsidR="00605B5F" w:rsidRPr="00605B5F">
          <w:rPr>
            <w:noProof/>
            <w:webHidden/>
          </w:rPr>
          <w:fldChar w:fldCharType="begin"/>
        </w:r>
        <w:r w:rsidR="00605B5F" w:rsidRPr="00605B5F">
          <w:rPr>
            <w:noProof/>
            <w:webHidden/>
          </w:rPr>
          <w:instrText xml:space="preserve"> PAGEREF _Toc9327885 \h </w:instrText>
        </w:r>
        <w:r w:rsidR="00605B5F" w:rsidRPr="00605B5F">
          <w:rPr>
            <w:noProof/>
            <w:webHidden/>
          </w:rPr>
        </w:r>
        <w:r w:rsidR="00605B5F" w:rsidRPr="00605B5F">
          <w:rPr>
            <w:noProof/>
            <w:webHidden/>
          </w:rPr>
          <w:fldChar w:fldCharType="separate"/>
        </w:r>
        <w:r w:rsidR="009F4F67">
          <w:rPr>
            <w:noProof/>
            <w:webHidden/>
          </w:rPr>
          <w:t>3</w:t>
        </w:r>
        <w:r w:rsidR="00605B5F" w:rsidRPr="00605B5F">
          <w:rPr>
            <w:noProof/>
            <w:webHidden/>
          </w:rPr>
          <w:fldChar w:fldCharType="end"/>
        </w:r>
      </w:hyperlink>
    </w:p>
    <w:p w14:paraId="568A3D31" w14:textId="292D2E71" w:rsidR="00605B5F" w:rsidRPr="00605B5F" w:rsidRDefault="006461F1" w:rsidP="00605B5F">
      <w:pPr>
        <w:pStyle w:val="Spistreci1"/>
        <w:tabs>
          <w:tab w:val="clear" w:pos="851"/>
          <w:tab w:val="left" w:pos="426"/>
        </w:tabs>
        <w:ind w:left="426" w:hanging="426"/>
        <w:rPr>
          <w:rFonts w:asciiTheme="minorHAnsi" w:eastAsiaTheme="minorEastAsia" w:hAnsiTheme="minorHAnsi" w:cstheme="minorBidi"/>
          <w:noProof/>
          <w:lang w:eastAsia="pl-PL"/>
        </w:rPr>
      </w:pPr>
      <w:hyperlink w:anchor="_Toc9327886" w:history="1">
        <w:r w:rsidR="00605B5F" w:rsidRPr="00605B5F">
          <w:rPr>
            <w:rStyle w:val="Hipercze"/>
            <w:rFonts w:eastAsia="Times New Roman"/>
            <w:bCs/>
            <w:noProof/>
            <w:kern w:val="32"/>
          </w:rPr>
          <w:t>IV.</w:t>
        </w:r>
        <w:r w:rsidR="00605B5F" w:rsidRPr="00605B5F">
          <w:rPr>
            <w:rFonts w:asciiTheme="minorHAnsi" w:eastAsiaTheme="minorEastAsia" w:hAnsiTheme="minorHAnsi" w:cstheme="minorBidi"/>
            <w:noProof/>
            <w:lang w:eastAsia="pl-PL"/>
          </w:rPr>
          <w:tab/>
        </w:r>
        <w:r w:rsidR="00605B5F" w:rsidRPr="00605B5F">
          <w:rPr>
            <w:rStyle w:val="Hipercze"/>
            <w:rFonts w:eastAsia="Times New Roman" w:cs="Calibri"/>
            <w:bCs/>
            <w:noProof/>
            <w:kern w:val="32"/>
          </w:rPr>
          <w:t>Termin realizacji  zamówienia</w:t>
        </w:r>
        <w:r w:rsidR="00605B5F" w:rsidRPr="00605B5F">
          <w:rPr>
            <w:noProof/>
            <w:webHidden/>
          </w:rPr>
          <w:tab/>
        </w:r>
        <w:r w:rsidR="00605B5F" w:rsidRPr="00605B5F">
          <w:rPr>
            <w:noProof/>
            <w:webHidden/>
          </w:rPr>
          <w:fldChar w:fldCharType="begin"/>
        </w:r>
        <w:r w:rsidR="00605B5F" w:rsidRPr="00605B5F">
          <w:rPr>
            <w:noProof/>
            <w:webHidden/>
          </w:rPr>
          <w:instrText xml:space="preserve"> PAGEREF _Toc9327886 \h </w:instrText>
        </w:r>
        <w:r w:rsidR="00605B5F" w:rsidRPr="00605B5F">
          <w:rPr>
            <w:noProof/>
            <w:webHidden/>
          </w:rPr>
        </w:r>
        <w:r w:rsidR="00605B5F" w:rsidRPr="00605B5F">
          <w:rPr>
            <w:noProof/>
            <w:webHidden/>
          </w:rPr>
          <w:fldChar w:fldCharType="separate"/>
        </w:r>
        <w:r w:rsidR="009F4F67">
          <w:rPr>
            <w:noProof/>
            <w:webHidden/>
          </w:rPr>
          <w:t>3</w:t>
        </w:r>
        <w:r w:rsidR="00605B5F" w:rsidRPr="00605B5F">
          <w:rPr>
            <w:noProof/>
            <w:webHidden/>
          </w:rPr>
          <w:fldChar w:fldCharType="end"/>
        </w:r>
      </w:hyperlink>
    </w:p>
    <w:p w14:paraId="105A759E" w14:textId="5FB89E2D" w:rsidR="00605B5F" w:rsidRPr="00605B5F" w:rsidRDefault="006461F1" w:rsidP="00605B5F">
      <w:pPr>
        <w:pStyle w:val="Spistreci1"/>
        <w:tabs>
          <w:tab w:val="clear" w:pos="851"/>
          <w:tab w:val="left" w:pos="426"/>
        </w:tabs>
        <w:ind w:left="426" w:hanging="426"/>
        <w:rPr>
          <w:rFonts w:asciiTheme="minorHAnsi" w:eastAsiaTheme="minorEastAsia" w:hAnsiTheme="minorHAnsi" w:cstheme="minorBidi"/>
          <w:noProof/>
          <w:lang w:eastAsia="pl-PL"/>
        </w:rPr>
      </w:pPr>
      <w:hyperlink w:anchor="_Toc9327887" w:history="1">
        <w:r w:rsidR="00605B5F" w:rsidRPr="00605B5F">
          <w:rPr>
            <w:rStyle w:val="Hipercze"/>
            <w:rFonts w:eastAsia="Times New Roman"/>
            <w:bCs/>
            <w:noProof/>
            <w:kern w:val="32"/>
          </w:rPr>
          <w:t>V.</w:t>
        </w:r>
        <w:r w:rsidR="00605B5F" w:rsidRPr="00605B5F">
          <w:rPr>
            <w:rFonts w:asciiTheme="minorHAnsi" w:eastAsiaTheme="minorEastAsia" w:hAnsiTheme="minorHAnsi" w:cstheme="minorBidi"/>
            <w:noProof/>
            <w:lang w:eastAsia="pl-PL"/>
          </w:rPr>
          <w:tab/>
        </w:r>
        <w:r w:rsidR="00605B5F" w:rsidRPr="00605B5F">
          <w:rPr>
            <w:rStyle w:val="Hipercze"/>
            <w:rFonts w:eastAsia="Times New Roman" w:cs="Calibri"/>
            <w:bCs/>
            <w:noProof/>
            <w:kern w:val="32"/>
          </w:rPr>
          <w:t>Warunki udziału w postępowaniu oraz opis sposobu dokonywania oceny spełniania tych warunków</w:t>
        </w:r>
        <w:r w:rsidR="00605B5F" w:rsidRPr="00605B5F">
          <w:rPr>
            <w:noProof/>
            <w:webHidden/>
          </w:rPr>
          <w:tab/>
        </w:r>
        <w:r w:rsidR="00605B5F" w:rsidRPr="00605B5F">
          <w:rPr>
            <w:noProof/>
            <w:webHidden/>
          </w:rPr>
          <w:fldChar w:fldCharType="begin"/>
        </w:r>
        <w:r w:rsidR="00605B5F" w:rsidRPr="00605B5F">
          <w:rPr>
            <w:noProof/>
            <w:webHidden/>
          </w:rPr>
          <w:instrText xml:space="preserve"> PAGEREF _Toc9327887 \h </w:instrText>
        </w:r>
        <w:r w:rsidR="00605B5F" w:rsidRPr="00605B5F">
          <w:rPr>
            <w:noProof/>
            <w:webHidden/>
          </w:rPr>
        </w:r>
        <w:r w:rsidR="00605B5F" w:rsidRPr="00605B5F">
          <w:rPr>
            <w:noProof/>
            <w:webHidden/>
          </w:rPr>
          <w:fldChar w:fldCharType="separate"/>
        </w:r>
        <w:r w:rsidR="009F4F67">
          <w:rPr>
            <w:noProof/>
            <w:webHidden/>
          </w:rPr>
          <w:t>3</w:t>
        </w:r>
        <w:r w:rsidR="00605B5F" w:rsidRPr="00605B5F">
          <w:rPr>
            <w:noProof/>
            <w:webHidden/>
          </w:rPr>
          <w:fldChar w:fldCharType="end"/>
        </w:r>
      </w:hyperlink>
    </w:p>
    <w:p w14:paraId="795EE8B1" w14:textId="3039CAAA" w:rsidR="00605B5F" w:rsidRPr="00605B5F" w:rsidRDefault="006461F1" w:rsidP="00605B5F">
      <w:pPr>
        <w:pStyle w:val="Spistreci1"/>
        <w:tabs>
          <w:tab w:val="clear" w:pos="851"/>
          <w:tab w:val="left" w:pos="426"/>
        </w:tabs>
        <w:ind w:left="426" w:hanging="426"/>
        <w:rPr>
          <w:rFonts w:asciiTheme="minorHAnsi" w:eastAsiaTheme="minorEastAsia" w:hAnsiTheme="minorHAnsi" w:cstheme="minorBidi"/>
          <w:noProof/>
          <w:lang w:eastAsia="pl-PL"/>
        </w:rPr>
      </w:pPr>
      <w:hyperlink w:anchor="_Toc9327888" w:history="1">
        <w:r w:rsidR="00605B5F" w:rsidRPr="00605B5F">
          <w:rPr>
            <w:rStyle w:val="Hipercze"/>
            <w:noProof/>
          </w:rPr>
          <w:t>VI.</w:t>
        </w:r>
        <w:r w:rsidR="00605B5F" w:rsidRPr="00605B5F">
          <w:rPr>
            <w:rFonts w:asciiTheme="minorHAnsi" w:eastAsiaTheme="minorEastAsia" w:hAnsiTheme="minorHAnsi" w:cstheme="minorBidi"/>
            <w:noProof/>
            <w:lang w:eastAsia="pl-PL"/>
          </w:rPr>
          <w:tab/>
        </w:r>
        <w:r w:rsidR="00605B5F" w:rsidRPr="00605B5F">
          <w:rPr>
            <w:rStyle w:val="Hipercze"/>
            <w:noProof/>
          </w:rPr>
          <w:t>Podmioty wykluczone z postępowania</w:t>
        </w:r>
        <w:r w:rsidR="00605B5F" w:rsidRPr="00605B5F">
          <w:rPr>
            <w:noProof/>
            <w:webHidden/>
          </w:rPr>
          <w:tab/>
        </w:r>
        <w:r w:rsidR="00605B5F" w:rsidRPr="00605B5F">
          <w:rPr>
            <w:noProof/>
            <w:webHidden/>
          </w:rPr>
          <w:fldChar w:fldCharType="begin"/>
        </w:r>
        <w:r w:rsidR="00605B5F" w:rsidRPr="00605B5F">
          <w:rPr>
            <w:noProof/>
            <w:webHidden/>
          </w:rPr>
          <w:instrText xml:space="preserve"> PAGEREF _Toc9327888 \h </w:instrText>
        </w:r>
        <w:r w:rsidR="00605B5F" w:rsidRPr="00605B5F">
          <w:rPr>
            <w:noProof/>
            <w:webHidden/>
          </w:rPr>
        </w:r>
        <w:r w:rsidR="00605B5F" w:rsidRPr="00605B5F">
          <w:rPr>
            <w:noProof/>
            <w:webHidden/>
          </w:rPr>
          <w:fldChar w:fldCharType="separate"/>
        </w:r>
        <w:r w:rsidR="009F4F67">
          <w:rPr>
            <w:noProof/>
            <w:webHidden/>
          </w:rPr>
          <w:t>4</w:t>
        </w:r>
        <w:r w:rsidR="00605B5F" w:rsidRPr="00605B5F">
          <w:rPr>
            <w:noProof/>
            <w:webHidden/>
          </w:rPr>
          <w:fldChar w:fldCharType="end"/>
        </w:r>
      </w:hyperlink>
    </w:p>
    <w:p w14:paraId="4911B447" w14:textId="61BBF01A" w:rsidR="00605B5F" w:rsidRPr="00605B5F" w:rsidRDefault="006461F1" w:rsidP="00605B5F">
      <w:pPr>
        <w:pStyle w:val="Spistreci1"/>
        <w:tabs>
          <w:tab w:val="clear" w:pos="851"/>
          <w:tab w:val="left" w:pos="426"/>
        </w:tabs>
        <w:ind w:left="426" w:hanging="426"/>
        <w:rPr>
          <w:rFonts w:asciiTheme="minorHAnsi" w:eastAsiaTheme="minorEastAsia" w:hAnsiTheme="minorHAnsi" w:cstheme="minorBidi"/>
          <w:noProof/>
          <w:lang w:eastAsia="pl-PL"/>
        </w:rPr>
      </w:pPr>
      <w:hyperlink w:anchor="_Toc9327889" w:history="1">
        <w:r w:rsidR="00605B5F" w:rsidRPr="00605B5F">
          <w:rPr>
            <w:rStyle w:val="Hipercze"/>
            <w:rFonts w:eastAsia="Times New Roman"/>
            <w:bCs/>
            <w:noProof/>
            <w:kern w:val="32"/>
          </w:rPr>
          <w:t>VII.</w:t>
        </w:r>
        <w:r w:rsidR="00605B5F" w:rsidRPr="00605B5F">
          <w:rPr>
            <w:rFonts w:asciiTheme="minorHAnsi" w:eastAsiaTheme="minorEastAsia" w:hAnsiTheme="minorHAnsi" w:cstheme="minorBidi"/>
            <w:noProof/>
            <w:lang w:eastAsia="pl-PL"/>
          </w:rPr>
          <w:tab/>
        </w:r>
        <w:r w:rsidR="00605B5F" w:rsidRPr="00605B5F">
          <w:rPr>
            <w:rStyle w:val="Hipercze"/>
            <w:rFonts w:eastAsia="Times New Roman" w:cs="Calibri"/>
            <w:bCs/>
            <w:noProof/>
            <w:kern w:val="32"/>
          </w:rPr>
          <w:t>Dokumenty wymagane od Wykonawców w celu potwierdzenia spełniania warunków udziału w postępowaniu</w:t>
        </w:r>
        <w:r w:rsidR="00605B5F" w:rsidRPr="00605B5F">
          <w:rPr>
            <w:noProof/>
            <w:webHidden/>
          </w:rPr>
          <w:tab/>
        </w:r>
        <w:r w:rsidR="00605B5F" w:rsidRPr="00605B5F">
          <w:rPr>
            <w:noProof/>
            <w:webHidden/>
          </w:rPr>
          <w:fldChar w:fldCharType="begin"/>
        </w:r>
        <w:r w:rsidR="00605B5F" w:rsidRPr="00605B5F">
          <w:rPr>
            <w:noProof/>
            <w:webHidden/>
          </w:rPr>
          <w:instrText xml:space="preserve"> PAGEREF _Toc9327889 \h </w:instrText>
        </w:r>
        <w:r w:rsidR="00605B5F" w:rsidRPr="00605B5F">
          <w:rPr>
            <w:noProof/>
            <w:webHidden/>
          </w:rPr>
        </w:r>
        <w:r w:rsidR="00605B5F" w:rsidRPr="00605B5F">
          <w:rPr>
            <w:noProof/>
            <w:webHidden/>
          </w:rPr>
          <w:fldChar w:fldCharType="separate"/>
        </w:r>
        <w:r w:rsidR="009F4F67">
          <w:rPr>
            <w:noProof/>
            <w:webHidden/>
          </w:rPr>
          <w:t>5</w:t>
        </w:r>
        <w:r w:rsidR="00605B5F" w:rsidRPr="00605B5F">
          <w:rPr>
            <w:noProof/>
            <w:webHidden/>
          </w:rPr>
          <w:fldChar w:fldCharType="end"/>
        </w:r>
      </w:hyperlink>
    </w:p>
    <w:p w14:paraId="473DE9E0" w14:textId="7D7F6490" w:rsidR="00605B5F" w:rsidRPr="00605B5F" w:rsidRDefault="006461F1" w:rsidP="00605B5F">
      <w:pPr>
        <w:pStyle w:val="Spistreci1"/>
        <w:tabs>
          <w:tab w:val="clear" w:pos="851"/>
          <w:tab w:val="left" w:pos="426"/>
        </w:tabs>
        <w:ind w:left="426" w:hanging="426"/>
        <w:rPr>
          <w:rFonts w:asciiTheme="minorHAnsi" w:eastAsiaTheme="minorEastAsia" w:hAnsiTheme="minorHAnsi" w:cstheme="minorBidi"/>
          <w:noProof/>
          <w:lang w:eastAsia="pl-PL"/>
        </w:rPr>
      </w:pPr>
      <w:hyperlink w:anchor="_Toc9327890" w:history="1">
        <w:r w:rsidR="00605B5F" w:rsidRPr="00605B5F">
          <w:rPr>
            <w:rStyle w:val="Hipercze"/>
            <w:rFonts w:eastAsia="Times New Roman"/>
            <w:bCs/>
            <w:noProof/>
            <w:kern w:val="32"/>
          </w:rPr>
          <w:t>VIII.</w:t>
        </w:r>
        <w:r w:rsidR="00605B5F" w:rsidRPr="00605B5F">
          <w:rPr>
            <w:rFonts w:asciiTheme="minorHAnsi" w:eastAsiaTheme="minorEastAsia" w:hAnsiTheme="minorHAnsi" w:cstheme="minorBidi"/>
            <w:noProof/>
            <w:lang w:eastAsia="pl-PL"/>
          </w:rPr>
          <w:tab/>
        </w:r>
        <w:r w:rsidR="00605B5F" w:rsidRPr="00605B5F">
          <w:rPr>
            <w:rStyle w:val="Hipercze"/>
            <w:rFonts w:eastAsia="Times New Roman" w:cs="Calibri"/>
            <w:bCs/>
            <w:noProof/>
            <w:kern w:val="32"/>
          </w:rPr>
          <w:t>Sposób porozumiewania się Zamawiającego z Wykonawcami oraz tryb udzielania wyjaśnień</w:t>
        </w:r>
        <w:r w:rsidR="00605B5F" w:rsidRPr="00605B5F">
          <w:rPr>
            <w:noProof/>
            <w:webHidden/>
          </w:rPr>
          <w:tab/>
        </w:r>
        <w:r w:rsidR="00605B5F" w:rsidRPr="00605B5F">
          <w:rPr>
            <w:noProof/>
            <w:webHidden/>
          </w:rPr>
          <w:fldChar w:fldCharType="begin"/>
        </w:r>
        <w:r w:rsidR="00605B5F" w:rsidRPr="00605B5F">
          <w:rPr>
            <w:noProof/>
            <w:webHidden/>
          </w:rPr>
          <w:instrText xml:space="preserve"> PAGEREF _Toc9327890 \h </w:instrText>
        </w:r>
        <w:r w:rsidR="00605B5F" w:rsidRPr="00605B5F">
          <w:rPr>
            <w:noProof/>
            <w:webHidden/>
          </w:rPr>
        </w:r>
        <w:r w:rsidR="00605B5F" w:rsidRPr="00605B5F">
          <w:rPr>
            <w:noProof/>
            <w:webHidden/>
          </w:rPr>
          <w:fldChar w:fldCharType="separate"/>
        </w:r>
        <w:r w:rsidR="009F4F67">
          <w:rPr>
            <w:noProof/>
            <w:webHidden/>
          </w:rPr>
          <w:t>5</w:t>
        </w:r>
        <w:r w:rsidR="00605B5F" w:rsidRPr="00605B5F">
          <w:rPr>
            <w:noProof/>
            <w:webHidden/>
          </w:rPr>
          <w:fldChar w:fldCharType="end"/>
        </w:r>
      </w:hyperlink>
    </w:p>
    <w:p w14:paraId="2D42074D" w14:textId="4831D345" w:rsidR="00605B5F" w:rsidRPr="00605B5F" w:rsidRDefault="006461F1" w:rsidP="00605B5F">
      <w:pPr>
        <w:pStyle w:val="Spistreci1"/>
        <w:tabs>
          <w:tab w:val="clear" w:pos="851"/>
          <w:tab w:val="left" w:pos="426"/>
        </w:tabs>
        <w:ind w:left="426" w:hanging="426"/>
        <w:rPr>
          <w:rFonts w:asciiTheme="minorHAnsi" w:eastAsiaTheme="minorEastAsia" w:hAnsiTheme="minorHAnsi" w:cstheme="minorBidi"/>
          <w:noProof/>
          <w:lang w:eastAsia="pl-PL"/>
        </w:rPr>
      </w:pPr>
      <w:hyperlink w:anchor="_Toc9327891" w:history="1">
        <w:r w:rsidR="00605B5F" w:rsidRPr="00605B5F">
          <w:rPr>
            <w:rStyle w:val="Hipercze"/>
            <w:rFonts w:eastAsia="Times New Roman"/>
            <w:bCs/>
            <w:noProof/>
            <w:kern w:val="32"/>
          </w:rPr>
          <w:t>IX.</w:t>
        </w:r>
        <w:r w:rsidR="00605B5F" w:rsidRPr="00605B5F">
          <w:rPr>
            <w:rFonts w:asciiTheme="minorHAnsi" w:eastAsiaTheme="minorEastAsia" w:hAnsiTheme="minorHAnsi" w:cstheme="minorBidi"/>
            <w:noProof/>
            <w:lang w:eastAsia="pl-PL"/>
          </w:rPr>
          <w:tab/>
        </w:r>
        <w:r w:rsidR="00605B5F" w:rsidRPr="00605B5F">
          <w:rPr>
            <w:rStyle w:val="Hipercze"/>
            <w:rFonts w:eastAsia="Times New Roman" w:cs="Calibri"/>
            <w:bCs/>
            <w:noProof/>
            <w:kern w:val="32"/>
          </w:rPr>
          <w:t>Opis sposobu przygotowania ofert</w:t>
        </w:r>
        <w:r w:rsidR="00605B5F" w:rsidRPr="00605B5F">
          <w:rPr>
            <w:noProof/>
            <w:webHidden/>
          </w:rPr>
          <w:tab/>
        </w:r>
        <w:r w:rsidR="00605B5F" w:rsidRPr="00605B5F">
          <w:rPr>
            <w:noProof/>
            <w:webHidden/>
          </w:rPr>
          <w:fldChar w:fldCharType="begin"/>
        </w:r>
        <w:r w:rsidR="00605B5F" w:rsidRPr="00605B5F">
          <w:rPr>
            <w:noProof/>
            <w:webHidden/>
          </w:rPr>
          <w:instrText xml:space="preserve"> PAGEREF _Toc9327891 \h </w:instrText>
        </w:r>
        <w:r w:rsidR="00605B5F" w:rsidRPr="00605B5F">
          <w:rPr>
            <w:noProof/>
            <w:webHidden/>
          </w:rPr>
        </w:r>
        <w:r w:rsidR="00605B5F" w:rsidRPr="00605B5F">
          <w:rPr>
            <w:noProof/>
            <w:webHidden/>
          </w:rPr>
          <w:fldChar w:fldCharType="separate"/>
        </w:r>
        <w:r w:rsidR="009F4F67">
          <w:rPr>
            <w:noProof/>
            <w:webHidden/>
          </w:rPr>
          <w:t>6</w:t>
        </w:r>
        <w:r w:rsidR="00605B5F" w:rsidRPr="00605B5F">
          <w:rPr>
            <w:noProof/>
            <w:webHidden/>
          </w:rPr>
          <w:fldChar w:fldCharType="end"/>
        </w:r>
      </w:hyperlink>
    </w:p>
    <w:p w14:paraId="591ECF0A" w14:textId="47F258D8" w:rsidR="00605B5F" w:rsidRPr="00605B5F" w:rsidRDefault="006461F1" w:rsidP="00605B5F">
      <w:pPr>
        <w:pStyle w:val="Spistreci1"/>
        <w:tabs>
          <w:tab w:val="clear" w:pos="851"/>
          <w:tab w:val="left" w:pos="426"/>
        </w:tabs>
        <w:ind w:left="426" w:hanging="426"/>
        <w:rPr>
          <w:rFonts w:asciiTheme="minorHAnsi" w:eastAsiaTheme="minorEastAsia" w:hAnsiTheme="minorHAnsi" w:cstheme="minorBidi"/>
          <w:noProof/>
          <w:lang w:eastAsia="pl-PL"/>
        </w:rPr>
      </w:pPr>
      <w:hyperlink w:anchor="_Toc9327892" w:history="1">
        <w:r w:rsidR="00605B5F" w:rsidRPr="00605B5F">
          <w:rPr>
            <w:rStyle w:val="Hipercze"/>
            <w:rFonts w:eastAsia="Times New Roman"/>
            <w:bCs/>
            <w:noProof/>
            <w:kern w:val="32"/>
          </w:rPr>
          <w:t>X.</w:t>
        </w:r>
        <w:r w:rsidR="00605B5F" w:rsidRPr="00605B5F">
          <w:rPr>
            <w:rFonts w:asciiTheme="minorHAnsi" w:eastAsiaTheme="minorEastAsia" w:hAnsiTheme="minorHAnsi" w:cstheme="minorBidi"/>
            <w:noProof/>
            <w:lang w:eastAsia="pl-PL"/>
          </w:rPr>
          <w:tab/>
        </w:r>
        <w:r w:rsidR="00605B5F" w:rsidRPr="00605B5F">
          <w:rPr>
            <w:rStyle w:val="Hipercze"/>
            <w:rFonts w:eastAsia="Times New Roman" w:cs="Calibri"/>
            <w:bCs/>
            <w:noProof/>
            <w:kern w:val="32"/>
          </w:rPr>
          <w:t>Składanie i otwarcie ofert, termin związania ofertą</w:t>
        </w:r>
        <w:r w:rsidR="00605B5F" w:rsidRPr="00605B5F">
          <w:rPr>
            <w:noProof/>
            <w:webHidden/>
          </w:rPr>
          <w:tab/>
        </w:r>
        <w:r w:rsidR="00605B5F" w:rsidRPr="00605B5F">
          <w:rPr>
            <w:noProof/>
            <w:webHidden/>
          </w:rPr>
          <w:fldChar w:fldCharType="begin"/>
        </w:r>
        <w:r w:rsidR="00605B5F" w:rsidRPr="00605B5F">
          <w:rPr>
            <w:noProof/>
            <w:webHidden/>
          </w:rPr>
          <w:instrText xml:space="preserve"> PAGEREF _Toc9327892 \h </w:instrText>
        </w:r>
        <w:r w:rsidR="00605B5F" w:rsidRPr="00605B5F">
          <w:rPr>
            <w:noProof/>
            <w:webHidden/>
          </w:rPr>
        </w:r>
        <w:r w:rsidR="00605B5F" w:rsidRPr="00605B5F">
          <w:rPr>
            <w:noProof/>
            <w:webHidden/>
          </w:rPr>
          <w:fldChar w:fldCharType="separate"/>
        </w:r>
        <w:r w:rsidR="009F4F67">
          <w:rPr>
            <w:noProof/>
            <w:webHidden/>
          </w:rPr>
          <w:t>7</w:t>
        </w:r>
        <w:r w:rsidR="00605B5F" w:rsidRPr="00605B5F">
          <w:rPr>
            <w:noProof/>
            <w:webHidden/>
          </w:rPr>
          <w:fldChar w:fldCharType="end"/>
        </w:r>
      </w:hyperlink>
    </w:p>
    <w:p w14:paraId="0DF9AA12" w14:textId="3E7196C3" w:rsidR="00605B5F" w:rsidRPr="00605B5F" w:rsidRDefault="006461F1" w:rsidP="00605B5F">
      <w:pPr>
        <w:pStyle w:val="Spistreci1"/>
        <w:tabs>
          <w:tab w:val="clear" w:pos="851"/>
          <w:tab w:val="left" w:pos="426"/>
        </w:tabs>
        <w:ind w:left="426" w:hanging="426"/>
        <w:rPr>
          <w:rFonts w:asciiTheme="minorHAnsi" w:eastAsiaTheme="minorEastAsia" w:hAnsiTheme="minorHAnsi" w:cstheme="minorBidi"/>
          <w:noProof/>
          <w:lang w:eastAsia="pl-PL"/>
        </w:rPr>
      </w:pPr>
      <w:hyperlink w:anchor="_Toc9327893" w:history="1">
        <w:r w:rsidR="00605B5F" w:rsidRPr="00605B5F">
          <w:rPr>
            <w:rStyle w:val="Hipercze"/>
            <w:rFonts w:eastAsia="Times New Roman"/>
            <w:bCs/>
            <w:noProof/>
            <w:kern w:val="32"/>
          </w:rPr>
          <w:t>XI.</w:t>
        </w:r>
        <w:r w:rsidR="00605B5F" w:rsidRPr="00605B5F">
          <w:rPr>
            <w:rFonts w:asciiTheme="minorHAnsi" w:eastAsiaTheme="minorEastAsia" w:hAnsiTheme="minorHAnsi" w:cstheme="minorBidi"/>
            <w:noProof/>
            <w:lang w:eastAsia="pl-PL"/>
          </w:rPr>
          <w:tab/>
        </w:r>
        <w:r w:rsidR="00605B5F" w:rsidRPr="00605B5F">
          <w:rPr>
            <w:rStyle w:val="Hipercze"/>
            <w:rFonts w:eastAsia="Times New Roman" w:cs="Calibri"/>
            <w:bCs/>
            <w:noProof/>
            <w:kern w:val="32"/>
          </w:rPr>
          <w:t>Opis sposobu obliczania ceny</w:t>
        </w:r>
        <w:r w:rsidR="00605B5F" w:rsidRPr="00605B5F">
          <w:rPr>
            <w:noProof/>
            <w:webHidden/>
          </w:rPr>
          <w:tab/>
        </w:r>
        <w:r w:rsidR="00605B5F" w:rsidRPr="00605B5F">
          <w:rPr>
            <w:noProof/>
            <w:webHidden/>
          </w:rPr>
          <w:fldChar w:fldCharType="begin"/>
        </w:r>
        <w:r w:rsidR="00605B5F" w:rsidRPr="00605B5F">
          <w:rPr>
            <w:noProof/>
            <w:webHidden/>
          </w:rPr>
          <w:instrText xml:space="preserve"> PAGEREF _Toc9327893 \h </w:instrText>
        </w:r>
        <w:r w:rsidR="00605B5F" w:rsidRPr="00605B5F">
          <w:rPr>
            <w:noProof/>
            <w:webHidden/>
          </w:rPr>
        </w:r>
        <w:r w:rsidR="00605B5F" w:rsidRPr="00605B5F">
          <w:rPr>
            <w:noProof/>
            <w:webHidden/>
          </w:rPr>
          <w:fldChar w:fldCharType="separate"/>
        </w:r>
        <w:r w:rsidR="009F4F67">
          <w:rPr>
            <w:noProof/>
            <w:webHidden/>
          </w:rPr>
          <w:t>7</w:t>
        </w:r>
        <w:r w:rsidR="00605B5F" w:rsidRPr="00605B5F">
          <w:rPr>
            <w:noProof/>
            <w:webHidden/>
          </w:rPr>
          <w:fldChar w:fldCharType="end"/>
        </w:r>
      </w:hyperlink>
    </w:p>
    <w:p w14:paraId="3DFE3C8C" w14:textId="065E457F" w:rsidR="00605B5F" w:rsidRPr="00605B5F" w:rsidRDefault="006461F1" w:rsidP="00605B5F">
      <w:pPr>
        <w:pStyle w:val="Spistreci1"/>
        <w:tabs>
          <w:tab w:val="clear" w:pos="851"/>
          <w:tab w:val="left" w:pos="426"/>
        </w:tabs>
        <w:ind w:left="426" w:hanging="426"/>
        <w:rPr>
          <w:rFonts w:asciiTheme="minorHAnsi" w:eastAsiaTheme="minorEastAsia" w:hAnsiTheme="minorHAnsi" w:cstheme="minorBidi"/>
          <w:noProof/>
          <w:lang w:eastAsia="pl-PL"/>
        </w:rPr>
      </w:pPr>
      <w:hyperlink w:anchor="_Toc9327894" w:history="1">
        <w:r w:rsidR="00605B5F" w:rsidRPr="00605B5F">
          <w:rPr>
            <w:rStyle w:val="Hipercze"/>
            <w:rFonts w:eastAsia="Times New Roman"/>
            <w:bCs/>
            <w:noProof/>
            <w:kern w:val="32"/>
          </w:rPr>
          <w:t>XII.</w:t>
        </w:r>
        <w:r w:rsidR="00605B5F" w:rsidRPr="00605B5F">
          <w:rPr>
            <w:rFonts w:asciiTheme="minorHAnsi" w:eastAsiaTheme="minorEastAsia" w:hAnsiTheme="minorHAnsi" w:cstheme="minorBidi"/>
            <w:noProof/>
            <w:lang w:eastAsia="pl-PL"/>
          </w:rPr>
          <w:tab/>
        </w:r>
        <w:r w:rsidR="00605B5F" w:rsidRPr="00605B5F">
          <w:rPr>
            <w:rStyle w:val="Hipercze"/>
            <w:rFonts w:eastAsia="Times New Roman" w:cs="Calibri"/>
            <w:bCs/>
            <w:noProof/>
            <w:kern w:val="32"/>
          </w:rPr>
          <w:t>Opis kryteriów, którymi Zamawiający będzie się kierował przy wyborze oferty wraz z podaniem znaczenia tych kryteriów i sposobu oceny ofert</w:t>
        </w:r>
        <w:r w:rsidR="00605B5F" w:rsidRPr="00605B5F">
          <w:rPr>
            <w:noProof/>
            <w:webHidden/>
          </w:rPr>
          <w:tab/>
        </w:r>
        <w:r w:rsidR="00605B5F" w:rsidRPr="00605B5F">
          <w:rPr>
            <w:noProof/>
            <w:webHidden/>
          </w:rPr>
          <w:fldChar w:fldCharType="begin"/>
        </w:r>
        <w:r w:rsidR="00605B5F" w:rsidRPr="00605B5F">
          <w:rPr>
            <w:noProof/>
            <w:webHidden/>
          </w:rPr>
          <w:instrText xml:space="preserve"> PAGEREF _Toc9327894 \h </w:instrText>
        </w:r>
        <w:r w:rsidR="00605B5F" w:rsidRPr="00605B5F">
          <w:rPr>
            <w:noProof/>
            <w:webHidden/>
          </w:rPr>
        </w:r>
        <w:r w:rsidR="00605B5F" w:rsidRPr="00605B5F">
          <w:rPr>
            <w:noProof/>
            <w:webHidden/>
          </w:rPr>
          <w:fldChar w:fldCharType="separate"/>
        </w:r>
        <w:r w:rsidR="009F4F67">
          <w:rPr>
            <w:noProof/>
            <w:webHidden/>
          </w:rPr>
          <w:t>8</w:t>
        </w:r>
        <w:r w:rsidR="00605B5F" w:rsidRPr="00605B5F">
          <w:rPr>
            <w:noProof/>
            <w:webHidden/>
          </w:rPr>
          <w:fldChar w:fldCharType="end"/>
        </w:r>
      </w:hyperlink>
    </w:p>
    <w:p w14:paraId="5D658FB0" w14:textId="40904721" w:rsidR="00605B5F" w:rsidRPr="00605B5F" w:rsidRDefault="006461F1" w:rsidP="00605B5F">
      <w:pPr>
        <w:pStyle w:val="Spistreci1"/>
        <w:tabs>
          <w:tab w:val="clear" w:pos="851"/>
          <w:tab w:val="left" w:pos="426"/>
        </w:tabs>
        <w:ind w:left="426" w:hanging="426"/>
        <w:rPr>
          <w:rFonts w:asciiTheme="minorHAnsi" w:eastAsiaTheme="minorEastAsia" w:hAnsiTheme="minorHAnsi" w:cstheme="minorBidi"/>
          <w:noProof/>
          <w:lang w:eastAsia="pl-PL"/>
        </w:rPr>
      </w:pPr>
      <w:hyperlink w:anchor="_Toc9327895" w:history="1">
        <w:r w:rsidR="00605B5F" w:rsidRPr="00605B5F">
          <w:rPr>
            <w:rStyle w:val="Hipercze"/>
            <w:rFonts w:eastAsia="Times New Roman"/>
            <w:bCs/>
            <w:noProof/>
            <w:kern w:val="32"/>
          </w:rPr>
          <w:t>XIII.</w:t>
        </w:r>
        <w:r w:rsidR="00605B5F" w:rsidRPr="00605B5F">
          <w:rPr>
            <w:rFonts w:asciiTheme="minorHAnsi" w:eastAsiaTheme="minorEastAsia" w:hAnsiTheme="minorHAnsi" w:cstheme="minorBidi"/>
            <w:noProof/>
            <w:lang w:eastAsia="pl-PL"/>
          </w:rPr>
          <w:tab/>
        </w:r>
        <w:r w:rsidR="00605B5F" w:rsidRPr="00605B5F">
          <w:rPr>
            <w:rStyle w:val="Hipercze"/>
            <w:rFonts w:eastAsia="Times New Roman" w:cs="Calibri"/>
            <w:bCs/>
            <w:noProof/>
            <w:kern w:val="32"/>
          </w:rPr>
          <w:t>Zawarcie umowy</w:t>
        </w:r>
        <w:r w:rsidR="00605B5F" w:rsidRPr="00605B5F">
          <w:rPr>
            <w:noProof/>
            <w:webHidden/>
          </w:rPr>
          <w:tab/>
        </w:r>
        <w:r w:rsidR="00605B5F" w:rsidRPr="00605B5F">
          <w:rPr>
            <w:noProof/>
            <w:webHidden/>
          </w:rPr>
          <w:fldChar w:fldCharType="begin"/>
        </w:r>
        <w:r w:rsidR="00605B5F" w:rsidRPr="00605B5F">
          <w:rPr>
            <w:noProof/>
            <w:webHidden/>
          </w:rPr>
          <w:instrText xml:space="preserve"> PAGEREF _Toc9327895 \h </w:instrText>
        </w:r>
        <w:r w:rsidR="00605B5F" w:rsidRPr="00605B5F">
          <w:rPr>
            <w:noProof/>
            <w:webHidden/>
          </w:rPr>
        </w:r>
        <w:r w:rsidR="00605B5F" w:rsidRPr="00605B5F">
          <w:rPr>
            <w:noProof/>
            <w:webHidden/>
          </w:rPr>
          <w:fldChar w:fldCharType="separate"/>
        </w:r>
        <w:r w:rsidR="009F4F67">
          <w:rPr>
            <w:noProof/>
            <w:webHidden/>
          </w:rPr>
          <w:t>8</w:t>
        </w:r>
        <w:r w:rsidR="00605B5F" w:rsidRPr="00605B5F">
          <w:rPr>
            <w:noProof/>
            <w:webHidden/>
          </w:rPr>
          <w:fldChar w:fldCharType="end"/>
        </w:r>
      </w:hyperlink>
    </w:p>
    <w:p w14:paraId="1C46420F" w14:textId="41CBC7F5" w:rsidR="00605B5F" w:rsidRPr="00605B5F" w:rsidRDefault="006461F1" w:rsidP="00605B5F">
      <w:pPr>
        <w:pStyle w:val="Spistreci1"/>
        <w:tabs>
          <w:tab w:val="clear" w:pos="851"/>
          <w:tab w:val="left" w:pos="426"/>
        </w:tabs>
        <w:ind w:left="426" w:hanging="426"/>
        <w:rPr>
          <w:rFonts w:asciiTheme="minorHAnsi" w:eastAsiaTheme="minorEastAsia" w:hAnsiTheme="minorHAnsi" w:cstheme="minorBidi"/>
          <w:noProof/>
          <w:lang w:eastAsia="pl-PL"/>
        </w:rPr>
      </w:pPr>
      <w:hyperlink w:anchor="_Toc9327896" w:history="1">
        <w:r w:rsidR="00605B5F" w:rsidRPr="00605B5F">
          <w:rPr>
            <w:rStyle w:val="Hipercze"/>
            <w:rFonts w:eastAsia="Times New Roman"/>
            <w:bCs/>
            <w:noProof/>
            <w:kern w:val="32"/>
          </w:rPr>
          <w:t>XIV.</w:t>
        </w:r>
        <w:r w:rsidR="00605B5F" w:rsidRPr="00605B5F">
          <w:rPr>
            <w:rFonts w:asciiTheme="minorHAnsi" w:eastAsiaTheme="minorEastAsia" w:hAnsiTheme="minorHAnsi" w:cstheme="minorBidi"/>
            <w:noProof/>
            <w:lang w:eastAsia="pl-PL"/>
          </w:rPr>
          <w:tab/>
        </w:r>
        <w:r w:rsidR="00605B5F" w:rsidRPr="00605B5F">
          <w:rPr>
            <w:rStyle w:val="Hipercze"/>
            <w:rFonts w:cstheme="minorHAnsi"/>
            <w:noProof/>
          </w:rPr>
          <w:t>Odrzucenie oferty i unieważnienie postępowania</w:t>
        </w:r>
        <w:r w:rsidR="00605B5F" w:rsidRPr="00605B5F">
          <w:rPr>
            <w:noProof/>
            <w:webHidden/>
          </w:rPr>
          <w:tab/>
        </w:r>
        <w:r w:rsidR="00605B5F" w:rsidRPr="00605B5F">
          <w:rPr>
            <w:noProof/>
            <w:webHidden/>
          </w:rPr>
          <w:fldChar w:fldCharType="begin"/>
        </w:r>
        <w:r w:rsidR="00605B5F" w:rsidRPr="00605B5F">
          <w:rPr>
            <w:noProof/>
            <w:webHidden/>
          </w:rPr>
          <w:instrText xml:space="preserve"> PAGEREF _Toc9327896 \h </w:instrText>
        </w:r>
        <w:r w:rsidR="00605B5F" w:rsidRPr="00605B5F">
          <w:rPr>
            <w:noProof/>
            <w:webHidden/>
          </w:rPr>
        </w:r>
        <w:r w:rsidR="00605B5F" w:rsidRPr="00605B5F">
          <w:rPr>
            <w:noProof/>
            <w:webHidden/>
          </w:rPr>
          <w:fldChar w:fldCharType="separate"/>
        </w:r>
        <w:r w:rsidR="009F4F67">
          <w:rPr>
            <w:noProof/>
            <w:webHidden/>
          </w:rPr>
          <w:t>9</w:t>
        </w:r>
        <w:r w:rsidR="00605B5F" w:rsidRPr="00605B5F">
          <w:rPr>
            <w:noProof/>
            <w:webHidden/>
          </w:rPr>
          <w:fldChar w:fldCharType="end"/>
        </w:r>
      </w:hyperlink>
    </w:p>
    <w:p w14:paraId="4E60FB3C" w14:textId="6B72FF66" w:rsidR="00605B5F" w:rsidRPr="00605B5F" w:rsidRDefault="006461F1" w:rsidP="00605B5F">
      <w:pPr>
        <w:pStyle w:val="Spistreci1"/>
        <w:tabs>
          <w:tab w:val="clear" w:pos="851"/>
          <w:tab w:val="left" w:pos="426"/>
        </w:tabs>
        <w:ind w:left="426" w:hanging="426"/>
        <w:rPr>
          <w:rFonts w:asciiTheme="minorHAnsi" w:eastAsiaTheme="minorEastAsia" w:hAnsiTheme="minorHAnsi" w:cstheme="minorBidi"/>
          <w:noProof/>
          <w:lang w:eastAsia="pl-PL"/>
        </w:rPr>
      </w:pPr>
      <w:hyperlink w:anchor="_Toc9327897" w:history="1">
        <w:r w:rsidR="00605B5F" w:rsidRPr="00605B5F">
          <w:rPr>
            <w:rStyle w:val="Hipercze"/>
            <w:rFonts w:eastAsia="Times New Roman"/>
            <w:bCs/>
            <w:noProof/>
            <w:kern w:val="32"/>
          </w:rPr>
          <w:t>XV.</w:t>
        </w:r>
        <w:r w:rsidR="00605B5F" w:rsidRPr="00605B5F">
          <w:rPr>
            <w:rFonts w:asciiTheme="minorHAnsi" w:eastAsiaTheme="minorEastAsia" w:hAnsiTheme="minorHAnsi" w:cstheme="minorBidi"/>
            <w:noProof/>
            <w:lang w:eastAsia="pl-PL"/>
          </w:rPr>
          <w:tab/>
        </w:r>
        <w:r w:rsidR="00605B5F" w:rsidRPr="00605B5F">
          <w:rPr>
            <w:rStyle w:val="Hipercze"/>
            <w:rFonts w:eastAsia="Times New Roman" w:cs="Calibri"/>
            <w:bCs/>
            <w:noProof/>
            <w:kern w:val="32"/>
          </w:rPr>
          <w:t>Informacje dodatkowe</w:t>
        </w:r>
        <w:r w:rsidR="00605B5F" w:rsidRPr="00605B5F">
          <w:rPr>
            <w:noProof/>
            <w:webHidden/>
          </w:rPr>
          <w:tab/>
        </w:r>
        <w:r w:rsidR="00605B5F" w:rsidRPr="00605B5F">
          <w:rPr>
            <w:noProof/>
            <w:webHidden/>
          </w:rPr>
          <w:fldChar w:fldCharType="begin"/>
        </w:r>
        <w:r w:rsidR="00605B5F" w:rsidRPr="00605B5F">
          <w:rPr>
            <w:noProof/>
            <w:webHidden/>
          </w:rPr>
          <w:instrText xml:space="preserve"> PAGEREF _Toc9327897 \h </w:instrText>
        </w:r>
        <w:r w:rsidR="00605B5F" w:rsidRPr="00605B5F">
          <w:rPr>
            <w:noProof/>
            <w:webHidden/>
          </w:rPr>
        </w:r>
        <w:r w:rsidR="00605B5F" w:rsidRPr="00605B5F">
          <w:rPr>
            <w:noProof/>
            <w:webHidden/>
          </w:rPr>
          <w:fldChar w:fldCharType="separate"/>
        </w:r>
        <w:r w:rsidR="009F4F67">
          <w:rPr>
            <w:noProof/>
            <w:webHidden/>
          </w:rPr>
          <w:t>10</w:t>
        </w:r>
        <w:r w:rsidR="00605B5F" w:rsidRPr="00605B5F">
          <w:rPr>
            <w:noProof/>
            <w:webHidden/>
          </w:rPr>
          <w:fldChar w:fldCharType="end"/>
        </w:r>
      </w:hyperlink>
    </w:p>
    <w:p w14:paraId="79931911" w14:textId="272BA67D" w:rsidR="00605B5F" w:rsidRPr="00605B5F" w:rsidRDefault="006461F1" w:rsidP="00605B5F">
      <w:pPr>
        <w:pStyle w:val="Spistreci1"/>
        <w:tabs>
          <w:tab w:val="clear" w:pos="851"/>
          <w:tab w:val="left" w:pos="426"/>
        </w:tabs>
        <w:ind w:left="426" w:hanging="426"/>
        <w:rPr>
          <w:rFonts w:asciiTheme="minorHAnsi" w:eastAsiaTheme="minorEastAsia" w:hAnsiTheme="minorHAnsi" w:cstheme="minorBidi"/>
          <w:noProof/>
          <w:lang w:eastAsia="pl-PL"/>
        </w:rPr>
      </w:pPr>
      <w:hyperlink w:anchor="_Toc9327898" w:history="1">
        <w:r w:rsidR="00605B5F" w:rsidRPr="00605B5F">
          <w:rPr>
            <w:rStyle w:val="Hipercze"/>
            <w:rFonts w:eastAsia="Times New Roman"/>
            <w:bCs/>
            <w:noProof/>
            <w:kern w:val="32"/>
          </w:rPr>
          <w:t>XVI.</w:t>
        </w:r>
        <w:r w:rsidR="00605B5F" w:rsidRPr="00605B5F">
          <w:rPr>
            <w:rFonts w:asciiTheme="minorHAnsi" w:eastAsiaTheme="minorEastAsia" w:hAnsiTheme="minorHAnsi" w:cstheme="minorBidi"/>
            <w:noProof/>
            <w:lang w:eastAsia="pl-PL"/>
          </w:rPr>
          <w:tab/>
        </w:r>
        <w:r w:rsidR="00605B5F" w:rsidRPr="00605B5F">
          <w:rPr>
            <w:rStyle w:val="Hipercze"/>
            <w:rFonts w:eastAsia="Times New Roman" w:cs="Calibri"/>
            <w:bCs/>
            <w:noProof/>
            <w:kern w:val="32"/>
          </w:rPr>
          <w:t>Wykaz załączników</w:t>
        </w:r>
        <w:r w:rsidR="00605B5F" w:rsidRPr="00605B5F">
          <w:rPr>
            <w:noProof/>
            <w:webHidden/>
          </w:rPr>
          <w:tab/>
        </w:r>
        <w:r w:rsidR="00605B5F" w:rsidRPr="00605B5F">
          <w:rPr>
            <w:noProof/>
            <w:webHidden/>
          </w:rPr>
          <w:fldChar w:fldCharType="begin"/>
        </w:r>
        <w:r w:rsidR="00605B5F" w:rsidRPr="00605B5F">
          <w:rPr>
            <w:noProof/>
            <w:webHidden/>
          </w:rPr>
          <w:instrText xml:space="preserve"> PAGEREF _Toc9327898 \h </w:instrText>
        </w:r>
        <w:r w:rsidR="00605B5F" w:rsidRPr="00605B5F">
          <w:rPr>
            <w:noProof/>
            <w:webHidden/>
          </w:rPr>
        </w:r>
        <w:r w:rsidR="00605B5F" w:rsidRPr="00605B5F">
          <w:rPr>
            <w:noProof/>
            <w:webHidden/>
          </w:rPr>
          <w:fldChar w:fldCharType="separate"/>
        </w:r>
        <w:r w:rsidR="009F4F67">
          <w:rPr>
            <w:noProof/>
            <w:webHidden/>
          </w:rPr>
          <w:t>10</w:t>
        </w:r>
        <w:r w:rsidR="00605B5F" w:rsidRPr="00605B5F">
          <w:rPr>
            <w:noProof/>
            <w:webHidden/>
          </w:rPr>
          <w:fldChar w:fldCharType="end"/>
        </w:r>
      </w:hyperlink>
    </w:p>
    <w:p w14:paraId="4558B7AA" w14:textId="37D68C0B" w:rsidR="006E518E" w:rsidRDefault="00265217" w:rsidP="00605B5F">
      <w:pPr>
        <w:tabs>
          <w:tab w:val="left" w:pos="426"/>
          <w:tab w:val="left" w:pos="709"/>
        </w:tabs>
        <w:spacing w:after="0" w:line="240" w:lineRule="auto"/>
        <w:ind w:left="426" w:hanging="426"/>
        <w:rPr>
          <w:rFonts w:cs="Calibri"/>
          <w:bCs/>
        </w:rPr>
      </w:pPr>
      <w:r w:rsidRPr="00605B5F">
        <w:rPr>
          <w:rFonts w:cs="Calibri"/>
          <w:bCs/>
        </w:rPr>
        <w:fldChar w:fldCharType="end"/>
      </w:r>
    </w:p>
    <w:p w14:paraId="17F654FD" w14:textId="2F972197" w:rsidR="00296E95" w:rsidRDefault="00296E95" w:rsidP="00296E95">
      <w:pPr>
        <w:tabs>
          <w:tab w:val="left" w:pos="426"/>
          <w:tab w:val="left" w:pos="709"/>
        </w:tabs>
        <w:spacing w:after="0" w:line="240" w:lineRule="auto"/>
        <w:ind w:left="426" w:hanging="426"/>
        <w:rPr>
          <w:rFonts w:cs="Calibri"/>
          <w:bCs/>
        </w:rPr>
      </w:pPr>
    </w:p>
    <w:p w14:paraId="21F6C2D6" w14:textId="77777777" w:rsidR="006E518E" w:rsidRPr="00CE6F92" w:rsidRDefault="006E518E" w:rsidP="006E518E">
      <w:pPr>
        <w:keepNext/>
        <w:keepLines/>
        <w:numPr>
          <w:ilvl w:val="0"/>
          <w:numId w:val="3"/>
        </w:numPr>
        <w:tabs>
          <w:tab w:val="left" w:pos="284"/>
        </w:tabs>
        <w:spacing w:after="60" w:line="240" w:lineRule="auto"/>
        <w:ind w:left="284" w:hanging="284"/>
        <w:jc w:val="both"/>
        <w:outlineLvl w:val="0"/>
        <w:rPr>
          <w:rFonts w:eastAsia="Times New Roman" w:cs="Calibri"/>
          <w:b/>
          <w:bCs/>
          <w:kern w:val="32"/>
        </w:rPr>
      </w:pPr>
      <w:bookmarkStart w:id="0" w:name="_Toc9327883"/>
      <w:r w:rsidRPr="00CE6F92">
        <w:rPr>
          <w:rFonts w:eastAsia="Times New Roman" w:cs="Calibri"/>
          <w:b/>
          <w:bCs/>
          <w:kern w:val="32"/>
        </w:rPr>
        <w:lastRenderedPageBreak/>
        <w:t>Nazwa i adres Zamawiającego</w:t>
      </w:r>
      <w:bookmarkEnd w:id="0"/>
    </w:p>
    <w:p w14:paraId="129D4990" w14:textId="77777777" w:rsidR="006E518E" w:rsidRPr="00CE6F92" w:rsidRDefault="006E518E" w:rsidP="00557530">
      <w:pPr>
        <w:spacing w:after="40" w:line="240" w:lineRule="auto"/>
        <w:ind w:left="284"/>
        <w:rPr>
          <w:rFonts w:cs="Calibri"/>
        </w:rPr>
      </w:pPr>
      <w:r w:rsidRPr="00CE6F92">
        <w:rPr>
          <w:rFonts w:cs="Calibri"/>
        </w:rPr>
        <w:t xml:space="preserve">Agencja Rozwoju Pomorza S.A. </w:t>
      </w:r>
    </w:p>
    <w:p w14:paraId="371BC72B" w14:textId="77777777" w:rsidR="006E518E" w:rsidRPr="00CE6F92" w:rsidRDefault="006E518E" w:rsidP="00557530">
      <w:pPr>
        <w:spacing w:after="40" w:line="240" w:lineRule="auto"/>
        <w:ind w:left="284"/>
        <w:rPr>
          <w:rFonts w:cs="Calibri"/>
        </w:rPr>
      </w:pPr>
      <w:r w:rsidRPr="00CE6F92">
        <w:rPr>
          <w:rFonts w:cs="Calibri"/>
        </w:rPr>
        <w:t xml:space="preserve">Al. Grunwaldzka 472 D, 80-309 Gdańsk. </w:t>
      </w:r>
    </w:p>
    <w:p w14:paraId="3FB49CC1" w14:textId="1F3F066B" w:rsidR="006E518E" w:rsidRPr="00CE6F92" w:rsidRDefault="006E518E" w:rsidP="00557530">
      <w:pPr>
        <w:spacing w:after="40" w:line="240" w:lineRule="auto"/>
        <w:ind w:left="284"/>
        <w:jc w:val="both"/>
        <w:rPr>
          <w:rFonts w:cs="Calibri"/>
        </w:rPr>
      </w:pPr>
      <w:r w:rsidRPr="00CE6F92">
        <w:rPr>
          <w:rFonts w:cs="Calibri"/>
        </w:rPr>
        <w:t>Wpisana do rejestru przedsiębiorców prowadzonego przez Sąd Rejonowy Gdańsk- Północ w</w:t>
      </w:r>
      <w:r w:rsidR="0069005B">
        <w:rPr>
          <w:rFonts w:cs="Calibri"/>
        </w:rPr>
        <w:t> </w:t>
      </w:r>
      <w:r w:rsidRPr="00CE6F92">
        <w:rPr>
          <w:rFonts w:cs="Calibri"/>
        </w:rPr>
        <w:t>Gdańsku, VII Wydział Gospodarczy Krajowego Rejestru Sądowego pod n</w:t>
      </w:r>
      <w:r w:rsidR="00296E95">
        <w:rPr>
          <w:rFonts w:cs="Calibri"/>
        </w:rPr>
        <w:t>r</w:t>
      </w:r>
      <w:r w:rsidRPr="00CE6F92">
        <w:rPr>
          <w:rFonts w:cs="Calibri"/>
        </w:rPr>
        <w:t xml:space="preserve"> KRS</w:t>
      </w:r>
      <w:r w:rsidR="0069005B">
        <w:rPr>
          <w:rFonts w:cs="Calibri"/>
        </w:rPr>
        <w:t> </w:t>
      </w:r>
      <w:r w:rsidRPr="00CE6F92">
        <w:rPr>
          <w:rFonts w:cs="Calibri"/>
        </w:rPr>
        <w:t>0000004441.</w:t>
      </w:r>
    </w:p>
    <w:p w14:paraId="0EEE73AE" w14:textId="77777777" w:rsidR="006E518E" w:rsidRPr="00CE6F92" w:rsidRDefault="006E518E" w:rsidP="00557530">
      <w:pPr>
        <w:spacing w:after="40" w:line="240" w:lineRule="auto"/>
        <w:ind w:left="284"/>
        <w:rPr>
          <w:rFonts w:cs="Calibri"/>
        </w:rPr>
      </w:pPr>
      <w:r w:rsidRPr="00CE6F92">
        <w:rPr>
          <w:rFonts w:cs="Calibri"/>
        </w:rPr>
        <w:t>Kapitał zakładowy i wpłacony: 26 320 000 PLN.</w:t>
      </w:r>
    </w:p>
    <w:p w14:paraId="6CD88C56" w14:textId="77777777" w:rsidR="006E518E" w:rsidRPr="00CE6F92" w:rsidRDefault="006E518E" w:rsidP="00557530">
      <w:pPr>
        <w:spacing w:after="40" w:line="240" w:lineRule="auto"/>
        <w:ind w:left="284"/>
        <w:rPr>
          <w:rFonts w:cs="Calibri"/>
          <w:lang w:val="en-US"/>
        </w:rPr>
      </w:pPr>
      <w:r w:rsidRPr="00CE6F92">
        <w:rPr>
          <w:rFonts w:cs="Calibri"/>
          <w:lang w:val="en-US"/>
        </w:rPr>
        <w:t>NIP: 583-000-20-02</w:t>
      </w:r>
    </w:p>
    <w:p w14:paraId="4A8CACF0" w14:textId="77777777" w:rsidR="006E518E" w:rsidRPr="00CE6F92" w:rsidRDefault="006E518E" w:rsidP="00557530">
      <w:pPr>
        <w:tabs>
          <w:tab w:val="center" w:pos="4786"/>
        </w:tabs>
        <w:spacing w:after="40" w:line="240" w:lineRule="auto"/>
        <w:ind w:left="284"/>
        <w:rPr>
          <w:rFonts w:cs="Calibri"/>
          <w:lang w:val="en-US"/>
        </w:rPr>
      </w:pPr>
      <w:r w:rsidRPr="00CE6F92">
        <w:rPr>
          <w:rFonts w:cs="Calibri"/>
          <w:lang w:val="en-US"/>
        </w:rPr>
        <w:t>REGON: 190044530</w:t>
      </w:r>
    </w:p>
    <w:p w14:paraId="11D34A08" w14:textId="77777777" w:rsidR="006E518E" w:rsidRPr="00CE6F92" w:rsidRDefault="006E518E" w:rsidP="00557530">
      <w:pPr>
        <w:spacing w:after="40" w:line="240" w:lineRule="auto"/>
        <w:ind w:left="284"/>
        <w:rPr>
          <w:rFonts w:cs="Calibri"/>
          <w:lang w:val="en-US"/>
        </w:rPr>
      </w:pPr>
      <w:proofErr w:type="spellStart"/>
      <w:r w:rsidRPr="00CE6F92">
        <w:rPr>
          <w:rFonts w:cs="Calibri"/>
          <w:lang w:val="en-US"/>
        </w:rPr>
        <w:t>tel</w:t>
      </w:r>
      <w:proofErr w:type="spellEnd"/>
      <w:r w:rsidRPr="00CE6F92">
        <w:rPr>
          <w:rFonts w:cs="Calibri"/>
          <w:lang w:val="en-US"/>
        </w:rPr>
        <w:t xml:space="preserve"> +48 58 32 33 100</w:t>
      </w:r>
    </w:p>
    <w:p w14:paraId="71CBDC63" w14:textId="77777777" w:rsidR="006E518E" w:rsidRPr="00CE6F92" w:rsidRDefault="006E518E" w:rsidP="00557530">
      <w:pPr>
        <w:spacing w:after="40" w:line="240" w:lineRule="auto"/>
        <w:ind w:left="284"/>
        <w:rPr>
          <w:rFonts w:cs="Calibri"/>
          <w:lang w:val="en-US"/>
        </w:rPr>
      </w:pPr>
      <w:r w:rsidRPr="00CE6F92">
        <w:rPr>
          <w:rFonts w:cs="Calibri"/>
          <w:lang w:val="en-US"/>
        </w:rPr>
        <w:t>fax. +48 58 32 33 200</w:t>
      </w:r>
    </w:p>
    <w:p w14:paraId="34D2A6BF" w14:textId="77777777" w:rsidR="006E518E" w:rsidRPr="00CE6F92" w:rsidRDefault="006E518E" w:rsidP="00557530">
      <w:pPr>
        <w:spacing w:after="40" w:line="240" w:lineRule="auto"/>
        <w:ind w:left="284"/>
        <w:rPr>
          <w:rFonts w:cs="Calibri"/>
          <w:lang w:val="en-US"/>
        </w:rPr>
      </w:pPr>
      <w:r w:rsidRPr="00CE6F92">
        <w:rPr>
          <w:rFonts w:cs="Calibri"/>
          <w:lang w:val="en-US"/>
        </w:rPr>
        <w:t xml:space="preserve">e-mail: </w:t>
      </w:r>
      <w:hyperlink r:id="rId8" w:history="1">
        <w:r w:rsidRPr="00CE6F92">
          <w:rPr>
            <w:rFonts w:cs="Calibri"/>
            <w:color w:val="0000FF"/>
            <w:u w:val="single"/>
            <w:lang w:val="en-US"/>
          </w:rPr>
          <w:t>sekretariat@arp.gda.pl</w:t>
        </w:r>
      </w:hyperlink>
    </w:p>
    <w:p w14:paraId="1053ACB4" w14:textId="77777777" w:rsidR="006E518E" w:rsidRPr="00CE6F92" w:rsidRDefault="006E518E" w:rsidP="00557530">
      <w:pPr>
        <w:spacing w:after="40" w:line="240" w:lineRule="auto"/>
        <w:ind w:left="284"/>
        <w:rPr>
          <w:rFonts w:cs="Calibri"/>
        </w:rPr>
      </w:pPr>
      <w:r w:rsidRPr="00CE6F92">
        <w:rPr>
          <w:rFonts w:cs="Calibri"/>
        </w:rPr>
        <w:t xml:space="preserve">adres strony internetowej: </w:t>
      </w:r>
      <w:hyperlink r:id="rId9" w:history="1">
        <w:r w:rsidRPr="00CE6F92">
          <w:rPr>
            <w:rStyle w:val="Hipercze"/>
            <w:rFonts w:cs="Calibri"/>
          </w:rPr>
          <w:t>www.arp.gda.pl</w:t>
        </w:r>
      </w:hyperlink>
      <w:r w:rsidRPr="00CE6F92">
        <w:rPr>
          <w:rFonts w:cs="Calibri"/>
        </w:rPr>
        <w:t xml:space="preserve">, </w:t>
      </w:r>
      <w:hyperlink r:id="rId10" w:history="1">
        <w:r w:rsidRPr="00CE6F92">
          <w:rPr>
            <w:rStyle w:val="Hipercze"/>
            <w:rFonts w:cs="Calibri"/>
          </w:rPr>
          <w:t>www.bip.arp.gda.pl</w:t>
        </w:r>
      </w:hyperlink>
      <w:r w:rsidRPr="00CE6F92">
        <w:rPr>
          <w:rFonts w:cs="Calibri"/>
        </w:rPr>
        <w:t xml:space="preserve"> </w:t>
      </w:r>
    </w:p>
    <w:p w14:paraId="75153B85" w14:textId="77777777" w:rsidR="006E518E" w:rsidRPr="0069005B" w:rsidRDefault="006E518E" w:rsidP="006E518E">
      <w:pPr>
        <w:spacing w:after="60" w:line="240" w:lineRule="auto"/>
        <w:ind w:left="360"/>
        <w:rPr>
          <w:rFonts w:cs="Calibri"/>
          <w:color w:val="0000FF"/>
          <w:sz w:val="10"/>
          <w:szCs w:val="10"/>
          <w:u w:val="single"/>
        </w:rPr>
      </w:pPr>
    </w:p>
    <w:p w14:paraId="4A995E1E" w14:textId="77777777" w:rsidR="005B7E65" w:rsidRDefault="005B7E65" w:rsidP="005B7E65">
      <w:pPr>
        <w:keepNext/>
        <w:keepLines/>
        <w:numPr>
          <w:ilvl w:val="0"/>
          <w:numId w:val="3"/>
        </w:numPr>
        <w:spacing w:after="60" w:line="240" w:lineRule="auto"/>
        <w:ind w:left="284" w:hanging="284"/>
        <w:contextualSpacing/>
        <w:jc w:val="both"/>
        <w:outlineLvl w:val="0"/>
        <w:rPr>
          <w:rFonts w:eastAsia="Times New Roman" w:cs="Calibri"/>
          <w:b/>
          <w:bCs/>
          <w:kern w:val="32"/>
        </w:rPr>
      </w:pPr>
      <w:bookmarkStart w:id="1" w:name="_Toc2164899"/>
      <w:bookmarkStart w:id="2" w:name="_Toc9327884"/>
      <w:r>
        <w:rPr>
          <w:rFonts w:cstheme="minorHAnsi"/>
          <w:b/>
        </w:rPr>
        <w:t>Tryb udzielenia zamówienia</w:t>
      </w:r>
      <w:bookmarkEnd w:id="1"/>
      <w:bookmarkEnd w:id="2"/>
    </w:p>
    <w:p w14:paraId="558AE205" w14:textId="77777777" w:rsidR="004D153D" w:rsidRDefault="005B7E65" w:rsidP="004D153D">
      <w:pPr>
        <w:pStyle w:val="Akapitzlist"/>
        <w:numPr>
          <w:ilvl w:val="0"/>
          <w:numId w:val="16"/>
        </w:numPr>
        <w:spacing w:after="40"/>
        <w:ind w:left="284" w:hanging="284"/>
        <w:jc w:val="both"/>
        <w:rPr>
          <w:rFonts w:asciiTheme="minorHAnsi" w:hAnsiTheme="minorHAnsi"/>
          <w:sz w:val="22"/>
          <w:szCs w:val="22"/>
        </w:rPr>
      </w:pPr>
      <w:r>
        <w:rPr>
          <w:rFonts w:asciiTheme="minorHAnsi" w:hAnsiTheme="minorHAnsi"/>
          <w:sz w:val="22"/>
          <w:szCs w:val="22"/>
        </w:rPr>
        <w:t>Postępowanie niniejsze prowadzone jest w trybie przetargu pisemnego na podstawie przepisów Kodeksu cywilnego, zgodnie z zasadą konkurencyjności, zawartą w Wytycznych Ministerstwa Rozwoju w zakresie kwalifikowalności wydatków w ramach Europejskiego Funduszu Rozwoju Regionalnego, Europejskiego Funduszu Społecznego oraz Funduszu Spójności na lata 2014-2020.</w:t>
      </w:r>
    </w:p>
    <w:p w14:paraId="73BB5A4B" w14:textId="41BEF35C" w:rsidR="005B7E65" w:rsidRPr="004D153D" w:rsidRDefault="005B7E65" w:rsidP="004D153D">
      <w:pPr>
        <w:pStyle w:val="Akapitzlist"/>
        <w:spacing w:after="40"/>
        <w:ind w:left="284"/>
        <w:jc w:val="both"/>
        <w:rPr>
          <w:rFonts w:asciiTheme="minorHAnsi" w:hAnsiTheme="minorHAnsi"/>
          <w:sz w:val="22"/>
          <w:szCs w:val="22"/>
        </w:rPr>
      </w:pPr>
      <w:r w:rsidRPr="004D153D">
        <w:rPr>
          <w:rFonts w:asciiTheme="minorHAnsi" w:hAnsiTheme="minorHAnsi"/>
          <w:sz w:val="22"/>
          <w:szCs w:val="22"/>
        </w:rPr>
        <w:t>Do postępowania nie mają zastosowania</w:t>
      </w:r>
      <w:r w:rsidRPr="004D153D">
        <w:rPr>
          <w:rFonts w:asciiTheme="minorHAnsi" w:hAnsiTheme="minorHAnsi"/>
          <w:spacing w:val="-8"/>
          <w:sz w:val="22"/>
          <w:szCs w:val="22"/>
        </w:rPr>
        <w:t xml:space="preserve"> </w:t>
      </w:r>
      <w:r w:rsidRPr="004D153D">
        <w:rPr>
          <w:rFonts w:asciiTheme="minorHAnsi" w:hAnsiTheme="minorHAnsi"/>
          <w:sz w:val="22"/>
          <w:szCs w:val="22"/>
        </w:rPr>
        <w:t>przepisy ustawy z dnia 29 stycznia 2004 r. Prawo zamówień publicznych (</w:t>
      </w:r>
      <w:proofErr w:type="spellStart"/>
      <w:r w:rsidRPr="004D153D">
        <w:rPr>
          <w:rFonts w:asciiTheme="minorHAnsi" w:hAnsiTheme="minorHAnsi"/>
          <w:sz w:val="22"/>
          <w:szCs w:val="22"/>
        </w:rPr>
        <w:t>t.j</w:t>
      </w:r>
      <w:proofErr w:type="spellEnd"/>
      <w:r w:rsidRPr="004D153D">
        <w:rPr>
          <w:rFonts w:asciiTheme="minorHAnsi" w:hAnsiTheme="minorHAnsi"/>
          <w:sz w:val="22"/>
          <w:szCs w:val="22"/>
        </w:rPr>
        <w:t>. Dz. U. z 2018 r., poz. 1986 ze zm.</w:t>
      </w:r>
      <w:r w:rsidRPr="004D153D">
        <w:rPr>
          <w:rFonts w:asciiTheme="minorHAnsi" w:hAnsiTheme="minorHAnsi"/>
          <w:spacing w:val="-1"/>
          <w:sz w:val="22"/>
          <w:szCs w:val="22"/>
        </w:rPr>
        <w:t>)</w:t>
      </w:r>
      <w:r w:rsidR="00B35909" w:rsidRPr="004D153D">
        <w:rPr>
          <w:rFonts w:asciiTheme="minorHAnsi" w:hAnsiTheme="minorHAnsi"/>
          <w:spacing w:val="-1"/>
          <w:sz w:val="22"/>
          <w:szCs w:val="22"/>
        </w:rPr>
        <w:t>,</w:t>
      </w:r>
      <w:r w:rsidRPr="004D153D">
        <w:rPr>
          <w:rFonts w:asciiTheme="minorHAnsi" w:hAnsiTheme="minorHAnsi"/>
          <w:spacing w:val="-1"/>
          <w:sz w:val="22"/>
          <w:szCs w:val="22"/>
        </w:rPr>
        <w:t xml:space="preserve"> na podstawie art. 4 pkt 8 tej ustawy.</w:t>
      </w:r>
    </w:p>
    <w:p w14:paraId="7583E2DC" w14:textId="77777777" w:rsidR="005B7E65" w:rsidRPr="005B7E65" w:rsidRDefault="005B7E65" w:rsidP="004D153D">
      <w:pPr>
        <w:pStyle w:val="Akapitzlist"/>
        <w:numPr>
          <w:ilvl w:val="0"/>
          <w:numId w:val="16"/>
        </w:numPr>
        <w:spacing w:after="40"/>
        <w:ind w:left="284" w:hanging="284"/>
        <w:jc w:val="both"/>
        <w:rPr>
          <w:rFonts w:asciiTheme="minorHAnsi" w:hAnsiTheme="minorHAnsi"/>
          <w:sz w:val="22"/>
          <w:szCs w:val="22"/>
        </w:rPr>
      </w:pPr>
      <w:r w:rsidRPr="005B7E65">
        <w:rPr>
          <w:rFonts w:asciiTheme="minorHAnsi" w:hAnsiTheme="minorHAnsi" w:cs="Arial"/>
          <w:sz w:val="22"/>
          <w:szCs w:val="22"/>
        </w:rPr>
        <w:t>Zgodnie z art. 13 ust. 1 i 2 rozporządzenia Parlamentu Europejskiego i Rady (UE) 2016/679 z</w:t>
      </w:r>
      <w:r>
        <w:rPr>
          <w:rFonts w:asciiTheme="minorHAnsi" w:hAnsiTheme="minorHAnsi" w:cs="Arial"/>
          <w:sz w:val="22"/>
          <w:szCs w:val="22"/>
        </w:rPr>
        <w:t> </w:t>
      </w:r>
      <w:r w:rsidRPr="005B7E65">
        <w:rPr>
          <w:rFonts w:asciiTheme="minorHAnsi" w:hAnsiTheme="minorHAnsi" w:cs="Arial"/>
          <w:sz w:val="22"/>
          <w:szCs w:val="22"/>
        </w:rPr>
        <w:t xml:space="preserve">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FA2F640" w14:textId="299C2994" w:rsidR="005B7E65" w:rsidRDefault="005B7E65" w:rsidP="004D153D">
      <w:pPr>
        <w:pStyle w:val="Akapitzlist"/>
        <w:numPr>
          <w:ilvl w:val="0"/>
          <w:numId w:val="17"/>
        </w:numPr>
        <w:ind w:left="567" w:hanging="283"/>
        <w:jc w:val="both"/>
        <w:rPr>
          <w:rFonts w:asciiTheme="minorHAnsi" w:hAnsiTheme="minorHAnsi" w:cs="Arial"/>
          <w:sz w:val="22"/>
          <w:szCs w:val="22"/>
        </w:rPr>
      </w:pPr>
      <w:r>
        <w:rPr>
          <w:rFonts w:asciiTheme="minorHAnsi" w:hAnsiTheme="minorHAnsi" w:cs="Arial"/>
          <w:sz w:val="22"/>
          <w:szCs w:val="22"/>
        </w:rPr>
        <w:t>administratorem danych osobowych jest Agencja Rozwoju Pomorza S.A., Al. Grunwaldzka</w:t>
      </w:r>
      <w:r w:rsidR="00067C43">
        <w:rPr>
          <w:rFonts w:asciiTheme="minorHAnsi" w:hAnsiTheme="minorHAnsi" w:cs="Arial"/>
          <w:sz w:val="22"/>
          <w:szCs w:val="22"/>
        </w:rPr>
        <w:t xml:space="preserve"> </w:t>
      </w:r>
      <w:r>
        <w:rPr>
          <w:rFonts w:asciiTheme="minorHAnsi" w:hAnsiTheme="minorHAnsi" w:cs="Arial"/>
          <w:sz w:val="22"/>
          <w:szCs w:val="22"/>
        </w:rPr>
        <w:t>472</w:t>
      </w:r>
      <w:r w:rsidR="00A41F44">
        <w:rPr>
          <w:rFonts w:asciiTheme="minorHAnsi" w:hAnsiTheme="minorHAnsi" w:cs="Arial"/>
          <w:sz w:val="22"/>
          <w:szCs w:val="22"/>
        </w:rPr>
        <w:t> </w:t>
      </w:r>
      <w:r>
        <w:rPr>
          <w:rFonts w:asciiTheme="minorHAnsi" w:hAnsiTheme="minorHAnsi" w:cs="Arial"/>
          <w:sz w:val="22"/>
          <w:szCs w:val="22"/>
        </w:rPr>
        <w:t>D, 80-309 Gdańsk, NIP 583-000-20-02, Regon 190044530, adres e-mail: sekretariat@arp.gda.pl, tel.</w:t>
      </w:r>
      <w:r w:rsidR="00CD2608">
        <w:rPr>
          <w:rFonts w:asciiTheme="minorHAnsi" w:hAnsiTheme="minorHAnsi" w:cs="Arial"/>
          <w:sz w:val="22"/>
          <w:szCs w:val="22"/>
        </w:rPr>
        <w:t> </w:t>
      </w:r>
      <w:r>
        <w:rPr>
          <w:rFonts w:asciiTheme="minorHAnsi" w:hAnsiTheme="minorHAnsi" w:cs="Arial"/>
          <w:sz w:val="22"/>
          <w:szCs w:val="22"/>
        </w:rPr>
        <w:t>+48 58 32 33 101, fax +48 58 32 33 200;</w:t>
      </w:r>
    </w:p>
    <w:p w14:paraId="09CDD77C" w14:textId="77777777" w:rsidR="005B7E65" w:rsidRDefault="005B7E65" w:rsidP="004D153D">
      <w:pPr>
        <w:pStyle w:val="Akapitzlist"/>
        <w:numPr>
          <w:ilvl w:val="0"/>
          <w:numId w:val="17"/>
        </w:numPr>
        <w:ind w:left="567" w:hanging="283"/>
        <w:jc w:val="both"/>
        <w:rPr>
          <w:rFonts w:asciiTheme="minorHAnsi" w:hAnsiTheme="minorHAnsi" w:cs="Arial"/>
          <w:sz w:val="22"/>
          <w:szCs w:val="22"/>
        </w:rPr>
      </w:pPr>
      <w:r>
        <w:rPr>
          <w:rFonts w:asciiTheme="minorHAnsi" w:hAnsiTheme="minorHAnsi" w:cs="Arial"/>
          <w:sz w:val="22"/>
          <w:szCs w:val="22"/>
        </w:rPr>
        <w:t xml:space="preserve">inspektorem ochrony danych osobowych w Agencji Rozwoju Pomorza S.A. jest Lucjan </w:t>
      </w:r>
      <w:proofErr w:type="spellStart"/>
      <w:r>
        <w:rPr>
          <w:rFonts w:asciiTheme="minorHAnsi" w:hAnsiTheme="minorHAnsi" w:cs="Arial"/>
          <w:sz w:val="22"/>
          <w:szCs w:val="22"/>
        </w:rPr>
        <w:t>Brudzyński</w:t>
      </w:r>
      <w:proofErr w:type="spellEnd"/>
      <w:r>
        <w:rPr>
          <w:rFonts w:asciiTheme="minorHAnsi" w:hAnsiTheme="minorHAnsi" w:cs="Arial"/>
          <w:sz w:val="22"/>
          <w:szCs w:val="22"/>
        </w:rPr>
        <w:t xml:space="preserve">, kontakt: </w:t>
      </w:r>
      <w:hyperlink r:id="rId11" w:history="1">
        <w:r>
          <w:rPr>
            <w:rStyle w:val="Hipercze"/>
            <w:rFonts w:asciiTheme="minorHAnsi" w:hAnsiTheme="minorHAnsi" w:cs="Arial"/>
            <w:sz w:val="22"/>
            <w:szCs w:val="22"/>
          </w:rPr>
          <w:t>rodo@arp.gda.pl</w:t>
        </w:r>
      </w:hyperlink>
      <w:r>
        <w:rPr>
          <w:rFonts w:asciiTheme="minorHAnsi" w:hAnsiTheme="minorHAnsi" w:cs="Arial"/>
          <w:sz w:val="22"/>
          <w:szCs w:val="22"/>
        </w:rPr>
        <w:t>;</w:t>
      </w:r>
    </w:p>
    <w:p w14:paraId="38D0688B" w14:textId="77777777" w:rsidR="005B7E65" w:rsidRDefault="005B7E65" w:rsidP="004D153D">
      <w:pPr>
        <w:pStyle w:val="Akapitzlist"/>
        <w:numPr>
          <w:ilvl w:val="0"/>
          <w:numId w:val="17"/>
        </w:numPr>
        <w:ind w:left="567" w:hanging="283"/>
        <w:jc w:val="both"/>
        <w:rPr>
          <w:rFonts w:asciiTheme="minorHAnsi" w:hAnsiTheme="minorHAnsi" w:cs="Arial"/>
          <w:sz w:val="22"/>
          <w:szCs w:val="22"/>
        </w:rPr>
      </w:pPr>
      <w:r>
        <w:rPr>
          <w:rFonts w:asciiTheme="minorHAnsi" w:hAnsiTheme="minorHAnsi" w:cs="Arial"/>
          <w:sz w:val="22"/>
          <w:szCs w:val="22"/>
        </w:rPr>
        <w:t>dane osobowe przetwarzane będą na podstawie art. 6 ust. 1 lit. c RODO w celu związanym z postępowaniem o udzielenie niniejszego zamówienia prowadzonym w trybie Zapytania ofertowego;</w:t>
      </w:r>
    </w:p>
    <w:p w14:paraId="2E4774B0" w14:textId="77777777" w:rsidR="005B7E65" w:rsidRDefault="005B7E65" w:rsidP="004D153D">
      <w:pPr>
        <w:pStyle w:val="Akapitzlist"/>
        <w:numPr>
          <w:ilvl w:val="0"/>
          <w:numId w:val="17"/>
        </w:numPr>
        <w:ind w:left="567" w:hanging="283"/>
        <w:jc w:val="both"/>
        <w:rPr>
          <w:rFonts w:asciiTheme="minorHAnsi" w:hAnsiTheme="minorHAnsi" w:cs="Arial"/>
          <w:sz w:val="22"/>
          <w:szCs w:val="22"/>
        </w:rPr>
      </w:pPr>
      <w:r>
        <w:rPr>
          <w:rFonts w:asciiTheme="minorHAnsi" w:hAnsiTheme="minorHAnsi" w:cs="Arial"/>
          <w:sz w:val="22"/>
          <w:szCs w:val="22"/>
        </w:rPr>
        <w:t xml:space="preserve">odbiorcami danych osobowych będą osoby lub podmioty, którym udostępniona zostanie dokumentacja postępowania w oparciu o przepisy ustawy o dostępie do informacji publicznej; </w:t>
      </w:r>
      <w:r>
        <w:rPr>
          <w:rFonts w:asciiTheme="minorHAnsi" w:hAnsiTheme="minorHAnsi"/>
          <w:sz w:val="22"/>
          <w:szCs w:val="22"/>
        </w:rPr>
        <w:t xml:space="preserve">oraz podmioty, z którymi </w:t>
      </w:r>
      <w:r>
        <w:rPr>
          <w:rFonts w:asciiTheme="minorHAnsi" w:hAnsiTheme="minorHAnsi" w:cs="Arial"/>
          <w:sz w:val="22"/>
          <w:szCs w:val="22"/>
        </w:rPr>
        <w:t xml:space="preserve">Agencja Rozwoju Pomorza S.A. </w:t>
      </w:r>
      <w:r>
        <w:rPr>
          <w:rFonts w:asciiTheme="minorHAnsi" w:hAnsiTheme="minorHAnsi"/>
          <w:sz w:val="22"/>
          <w:szCs w:val="22"/>
        </w:rPr>
        <w:t>zawarła stosowne umowy powierzenia związane z przechowywaniem oraz certyfikowanym niszczeniem dokumentów;</w:t>
      </w:r>
    </w:p>
    <w:p w14:paraId="065455C3" w14:textId="77777777" w:rsidR="00067C43" w:rsidRPr="00067C43" w:rsidRDefault="005B7E65" w:rsidP="004D153D">
      <w:pPr>
        <w:pStyle w:val="Akapitzlist"/>
        <w:numPr>
          <w:ilvl w:val="0"/>
          <w:numId w:val="17"/>
        </w:numPr>
        <w:ind w:left="567" w:hanging="283"/>
        <w:jc w:val="both"/>
        <w:rPr>
          <w:rFonts w:asciiTheme="minorHAnsi" w:hAnsiTheme="minorHAnsi" w:cs="Arial"/>
          <w:sz w:val="22"/>
          <w:szCs w:val="22"/>
        </w:rPr>
      </w:pPr>
      <w:r>
        <w:rPr>
          <w:rFonts w:asciiTheme="minorHAnsi" w:hAnsiTheme="minorHAnsi"/>
          <w:sz w:val="22"/>
          <w:szCs w:val="22"/>
        </w:rPr>
        <w:t xml:space="preserve">dane osobowe będą przetwarzane w związku z realizacją projektów </w:t>
      </w:r>
      <w:r>
        <w:rPr>
          <w:rFonts w:asciiTheme="minorHAnsi" w:hAnsiTheme="minorHAnsi" w:cs="Tahoma"/>
          <w:sz w:val="22"/>
          <w:szCs w:val="22"/>
        </w:rPr>
        <w:t>współfinansowanych ze środków Unii Europejskiej w ramach programów krajowych i międzynarodowych realizowanych przez Agencję Rozwoju Pomorza S.A</w:t>
      </w:r>
      <w:r>
        <w:rPr>
          <w:rFonts w:asciiTheme="minorHAnsi" w:hAnsiTheme="minorHAnsi"/>
          <w:sz w:val="22"/>
          <w:szCs w:val="22"/>
        </w:rPr>
        <w:t xml:space="preserve"> do upływu terminów wynikających z zawartych umów, jednak nie krócej niż do dnia 31 grudnia 2028 r.</w:t>
      </w:r>
      <w:r>
        <w:rPr>
          <w:rFonts w:asciiTheme="minorHAnsi" w:hAnsiTheme="minorHAnsi" w:cs="Tahoma"/>
          <w:sz w:val="22"/>
          <w:szCs w:val="22"/>
        </w:rPr>
        <w:t>,</w:t>
      </w:r>
    </w:p>
    <w:p w14:paraId="6C6ADACD" w14:textId="77777777" w:rsidR="00067C43" w:rsidRPr="00962CF0" w:rsidRDefault="005B7E65" w:rsidP="004D153D">
      <w:pPr>
        <w:pStyle w:val="Akapitzlist"/>
        <w:numPr>
          <w:ilvl w:val="0"/>
          <w:numId w:val="17"/>
        </w:numPr>
        <w:ind w:left="574" w:hanging="280"/>
        <w:jc w:val="both"/>
        <w:rPr>
          <w:rFonts w:asciiTheme="minorHAnsi" w:hAnsiTheme="minorHAnsi" w:cs="Arial"/>
          <w:sz w:val="22"/>
          <w:szCs w:val="22"/>
        </w:rPr>
      </w:pPr>
      <w:r w:rsidRPr="00962CF0">
        <w:rPr>
          <w:rFonts w:asciiTheme="minorHAnsi" w:hAnsiTheme="minorHAnsi" w:cs="Arial"/>
          <w:sz w:val="22"/>
          <w:szCs w:val="22"/>
        </w:rPr>
        <w:t>obowiązek podania danych osobowych bezpośrednio dotyczących wykonawcy będącego osobą fizyczną jest niezbędny w celu udziału w niniejszym postępowaniu oraz w celu zawarcia i realizacji umowy;</w:t>
      </w:r>
    </w:p>
    <w:p w14:paraId="5A58D6D1" w14:textId="77777777" w:rsidR="00067C43" w:rsidRPr="00962CF0" w:rsidRDefault="005B7E65" w:rsidP="004D153D">
      <w:pPr>
        <w:pStyle w:val="Akapitzlist"/>
        <w:numPr>
          <w:ilvl w:val="0"/>
          <w:numId w:val="17"/>
        </w:numPr>
        <w:ind w:left="574" w:hanging="280"/>
        <w:jc w:val="both"/>
        <w:rPr>
          <w:rFonts w:asciiTheme="minorHAnsi" w:hAnsiTheme="minorHAnsi" w:cs="Arial"/>
          <w:sz w:val="22"/>
          <w:szCs w:val="22"/>
        </w:rPr>
      </w:pPr>
      <w:r w:rsidRPr="00962CF0">
        <w:rPr>
          <w:rFonts w:asciiTheme="minorHAnsi" w:hAnsiTheme="minorHAnsi" w:cs="Arial"/>
          <w:sz w:val="22"/>
          <w:szCs w:val="22"/>
        </w:rPr>
        <w:lastRenderedPageBreak/>
        <w:t>w odniesieniu do danych osobowych decyzje nie będą podejmowane w sposób zautomatyzowany, stosowanie do art. 22 RODO;</w:t>
      </w:r>
    </w:p>
    <w:p w14:paraId="1D3602F1" w14:textId="77777777" w:rsidR="005B7E65" w:rsidRPr="00067C43" w:rsidRDefault="005B7E65" w:rsidP="004D153D">
      <w:pPr>
        <w:pStyle w:val="Akapitzlist"/>
        <w:numPr>
          <w:ilvl w:val="0"/>
          <w:numId w:val="17"/>
        </w:numPr>
        <w:ind w:left="574" w:hanging="280"/>
        <w:jc w:val="both"/>
        <w:rPr>
          <w:rFonts w:asciiTheme="minorHAnsi" w:hAnsiTheme="minorHAnsi" w:cs="Arial"/>
          <w:sz w:val="22"/>
          <w:szCs w:val="22"/>
        </w:rPr>
      </w:pPr>
      <w:r w:rsidRPr="00962CF0">
        <w:rPr>
          <w:rFonts w:asciiTheme="minorHAnsi" w:hAnsiTheme="minorHAnsi" w:cs="Arial"/>
          <w:sz w:val="22"/>
          <w:szCs w:val="22"/>
        </w:rPr>
        <w:t>osoba, której dane są przetwarzane, posiada:</w:t>
      </w:r>
    </w:p>
    <w:p w14:paraId="3C1BAA6C" w14:textId="77777777" w:rsidR="005B7E65" w:rsidRDefault="005B7E65" w:rsidP="004D153D">
      <w:pPr>
        <w:pStyle w:val="Akapitzlist"/>
        <w:numPr>
          <w:ilvl w:val="0"/>
          <w:numId w:val="18"/>
        </w:numPr>
        <w:ind w:left="784" w:hanging="111"/>
        <w:jc w:val="both"/>
        <w:rPr>
          <w:rFonts w:asciiTheme="minorHAnsi" w:hAnsiTheme="minorHAnsi" w:cs="Arial"/>
          <w:sz w:val="22"/>
          <w:szCs w:val="22"/>
        </w:rPr>
      </w:pPr>
      <w:r>
        <w:rPr>
          <w:rFonts w:asciiTheme="minorHAnsi" w:hAnsiTheme="minorHAnsi" w:cs="Arial"/>
          <w:sz w:val="22"/>
          <w:szCs w:val="22"/>
        </w:rPr>
        <w:t>na podstawie art. 15 RODO prawo dostępu do danych osobowych jej dotyczących,</w:t>
      </w:r>
    </w:p>
    <w:p w14:paraId="0C65C708" w14:textId="77777777" w:rsidR="005B7E65" w:rsidRDefault="005B7E65" w:rsidP="004D153D">
      <w:pPr>
        <w:pStyle w:val="Akapitzlist"/>
        <w:numPr>
          <w:ilvl w:val="0"/>
          <w:numId w:val="18"/>
        </w:numPr>
        <w:ind w:left="784" w:hanging="111"/>
        <w:jc w:val="both"/>
        <w:rPr>
          <w:rFonts w:asciiTheme="minorHAnsi" w:hAnsiTheme="minorHAnsi" w:cs="Arial"/>
          <w:sz w:val="22"/>
          <w:szCs w:val="22"/>
        </w:rPr>
      </w:pPr>
      <w:r>
        <w:rPr>
          <w:rFonts w:asciiTheme="minorHAnsi" w:hAnsiTheme="minorHAnsi" w:cs="Arial"/>
          <w:sz w:val="22"/>
          <w:szCs w:val="22"/>
        </w:rPr>
        <w:t>na podstawie art. 16 RODO prawo do sprostowania jej danych osobowych (skorzystanie z prawa do sprostowania nie może skutkować zmianą wyniku postępowania o udzielenie zamówienia ani zmianą postanowień umowy w zakresie niezgodnym z zapytaniem ofertowym oraz nie może naruszać integralności protokołu oraz jego załączników),</w:t>
      </w:r>
    </w:p>
    <w:p w14:paraId="3791308F" w14:textId="77777777" w:rsidR="005B7E65" w:rsidRDefault="005B7E65" w:rsidP="004D153D">
      <w:pPr>
        <w:pStyle w:val="Akapitzlist"/>
        <w:numPr>
          <w:ilvl w:val="0"/>
          <w:numId w:val="18"/>
        </w:numPr>
        <w:ind w:left="784" w:hanging="111"/>
        <w:jc w:val="both"/>
        <w:rPr>
          <w:rFonts w:asciiTheme="minorHAnsi" w:hAnsiTheme="minorHAnsi" w:cs="Arial"/>
          <w:sz w:val="22"/>
          <w:szCs w:val="22"/>
        </w:rPr>
      </w:pPr>
      <w:r>
        <w:rPr>
          <w:rFonts w:asciiTheme="minorHAnsi" w:hAnsiTheme="minorHAnsi" w:cs="Arial"/>
          <w:sz w:val="22"/>
          <w:szCs w:val="22"/>
        </w:rPr>
        <w:t xml:space="preserve">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5800AFB2" w14:textId="77777777" w:rsidR="005B7E65" w:rsidRDefault="005B7E65" w:rsidP="004D153D">
      <w:pPr>
        <w:pStyle w:val="Akapitzlist"/>
        <w:numPr>
          <w:ilvl w:val="0"/>
          <w:numId w:val="18"/>
        </w:numPr>
        <w:ind w:left="784" w:hanging="111"/>
        <w:jc w:val="both"/>
        <w:rPr>
          <w:rFonts w:asciiTheme="minorHAnsi" w:hAnsiTheme="minorHAnsi" w:cs="Arial"/>
          <w:sz w:val="22"/>
          <w:szCs w:val="22"/>
        </w:rPr>
      </w:pPr>
      <w:r>
        <w:rPr>
          <w:rFonts w:asciiTheme="minorHAnsi" w:hAnsiTheme="minorHAnsi" w:cs="Arial"/>
          <w:sz w:val="22"/>
          <w:szCs w:val="22"/>
        </w:rPr>
        <w:t>prawo do wniesienia skargi do Prezesa Urzędu Ochrony Danych Osobowych, gdy przetwarzanie danych osobowych narusza przepisy RODO;</w:t>
      </w:r>
    </w:p>
    <w:p w14:paraId="2D612006" w14:textId="77777777" w:rsidR="005B7E65" w:rsidRDefault="005B7E65" w:rsidP="004D153D">
      <w:pPr>
        <w:pStyle w:val="Akapitzlist"/>
        <w:numPr>
          <w:ilvl w:val="0"/>
          <w:numId w:val="17"/>
        </w:numPr>
        <w:ind w:left="602" w:hanging="308"/>
        <w:jc w:val="both"/>
        <w:rPr>
          <w:rFonts w:asciiTheme="minorHAnsi" w:hAnsiTheme="minorHAnsi" w:cs="Arial"/>
          <w:sz w:val="22"/>
          <w:szCs w:val="22"/>
        </w:rPr>
      </w:pPr>
      <w:r>
        <w:rPr>
          <w:rFonts w:asciiTheme="minorHAnsi" w:hAnsiTheme="minorHAnsi" w:cs="Arial"/>
          <w:sz w:val="22"/>
          <w:szCs w:val="22"/>
        </w:rPr>
        <w:t>osoba, której dane są przetwarzane, nie posiada:</w:t>
      </w:r>
    </w:p>
    <w:p w14:paraId="0216504A" w14:textId="77777777" w:rsidR="005B7E65" w:rsidRDefault="005B7E65" w:rsidP="004D153D">
      <w:pPr>
        <w:pStyle w:val="Akapitzlist"/>
        <w:numPr>
          <w:ilvl w:val="0"/>
          <w:numId w:val="19"/>
        </w:numPr>
        <w:ind w:left="840" w:hanging="126"/>
        <w:jc w:val="both"/>
        <w:rPr>
          <w:rFonts w:asciiTheme="minorHAnsi" w:hAnsiTheme="minorHAnsi" w:cs="Arial"/>
          <w:sz w:val="22"/>
          <w:szCs w:val="22"/>
        </w:rPr>
      </w:pPr>
      <w:r>
        <w:rPr>
          <w:rFonts w:asciiTheme="minorHAnsi" w:hAnsiTheme="minorHAnsi" w:cs="Arial"/>
          <w:sz w:val="22"/>
          <w:szCs w:val="22"/>
        </w:rPr>
        <w:t>w związku z art. 17 ust. 3 lit. b, d lub e RODO prawa do usunięcia danych osobowych,</w:t>
      </w:r>
    </w:p>
    <w:p w14:paraId="2D12CCA6" w14:textId="77777777" w:rsidR="005B7E65" w:rsidRDefault="005B7E65" w:rsidP="004D153D">
      <w:pPr>
        <w:pStyle w:val="Akapitzlist"/>
        <w:numPr>
          <w:ilvl w:val="0"/>
          <w:numId w:val="19"/>
        </w:numPr>
        <w:ind w:left="840" w:hanging="126"/>
        <w:jc w:val="both"/>
        <w:rPr>
          <w:rFonts w:asciiTheme="minorHAnsi" w:hAnsiTheme="minorHAnsi" w:cs="Arial"/>
          <w:sz w:val="22"/>
          <w:szCs w:val="22"/>
        </w:rPr>
      </w:pPr>
      <w:r>
        <w:rPr>
          <w:rFonts w:asciiTheme="minorHAnsi" w:hAnsiTheme="minorHAnsi" w:cs="Arial"/>
          <w:sz w:val="22"/>
          <w:szCs w:val="22"/>
        </w:rPr>
        <w:t>prawa do przenoszenia danych osobowych, o którym mowa w art. 20 RODO,</w:t>
      </w:r>
    </w:p>
    <w:p w14:paraId="4541C4C3" w14:textId="77777777" w:rsidR="005B7E65" w:rsidRDefault="005B7E65" w:rsidP="004D153D">
      <w:pPr>
        <w:pStyle w:val="Akapitzlist"/>
        <w:numPr>
          <w:ilvl w:val="0"/>
          <w:numId w:val="19"/>
        </w:numPr>
        <w:ind w:left="840" w:hanging="126"/>
        <w:jc w:val="both"/>
        <w:rPr>
          <w:rFonts w:asciiTheme="minorHAnsi" w:hAnsiTheme="minorHAnsi" w:cs="Arial"/>
          <w:sz w:val="22"/>
          <w:szCs w:val="22"/>
        </w:rPr>
      </w:pPr>
      <w:r>
        <w:rPr>
          <w:rFonts w:asciiTheme="minorHAnsi" w:hAnsiTheme="minorHAnsi" w:cs="Arial"/>
          <w:sz w:val="22"/>
          <w:szCs w:val="22"/>
        </w:rPr>
        <w:t>na podstawie art. 21 RODO prawa sprzeciwu, wobec przetwarzania danych osobowych,  gdyż podstawą prawną przetwarzania danych osobowych jest art. 6 ust. 1 lit. c RODO.</w:t>
      </w:r>
    </w:p>
    <w:p w14:paraId="07265020" w14:textId="77777777" w:rsidR="005B7E65" w:rsidRPr="006D7A9B" w:rsidRDefault="005B7E65" w:rsidP="005B7E65">
      <w:pPr>
        <w:keepNext/>
        <w:keepLines/>
        <w:spacing w:after="60" w:line="240" w:lineRule="auto"/>
        <w:ind w:left="284"/>
        <w:jc w:val="both"/>
        <w:outlineLvl w:val="0"/>
        <w:rPr>
          <w:rFonts w:eastAsia="Times New Roman" w:cs="Calibri"/>
          <w:b/>
          <w:bCs/>
          <w:kern w:val="32"/>
          <w:sz w:val="10"/>
          <w:szCs w:val="10"/>
        </w:rPr>
      </w:pPr>
    </w:p>
    <w:p w14:paraId="63DC8296" w14:textId="77777777" w:rsidR="006E518E" w:rsidRPr="00CE6F92" w:rsidRDefault="006E518E" w:rsidP="006E518E">
      <w:pPr>
        <w:keepNext/>
        <w:keepLines/>
        <w:numPr>
          <w:ilvl w:val="0"/>
          <w:numId w:val="3"/>
        </w:numPr>
        <w:spacing w:after="60" w:line="240" w:lineRule="auto"/>
        <w:ind w:left="284" w:hanging="284"/>
        <w:jc w:val="both"/>
        <w:outlineLvl w:val="0"/>
        <w:rPr>
          <w:rFonts w:eastAsia="Times New Roman" w:cs="Calibri"/>
          <w:b/>
          <w:bCs/>
          <w:kern w:val="32"/>
        </w:rPr>
      </w:pPr>
      <w:bookmarkStart w:id="3" w:name="_Toc9327885"/>
      <w:r w:rsidRPr="00CE6F92">
        <w:rPr>
          <w:rFonts w:eastAsia="Times New Roman" w:cs="Calibri"/>
          <w:b/>
          <w:bCs/>
          <w:kern w:val="32"/>
        </w:rPr>
        <w:t>Opis przedmiotu zamówienia</w:t>
      </w:r>
      <w:bookmarkEnd w:id="3"/>
    </w:p>
    <w:p w14:paraId="1D8A9FB8" w14:textId="77777777" w:rsidR="006E518E" w:rsidRPr="00CE6F92" w:rsidRDefault="006E518E" w:rsidP="0069005B">
      <w:pPr>
        <w:numPr>
          <w:ilvl w:val="0"/>
          <w:numId w:val="4"/>
        </w:numPr>
        <w:spacing w:after="40" w:line="240" w:lineRule="auto"/>
        <w:ind w:left="357" w:right="23" w:hanging="357"/>
        <w:jc w:val="both"/>
        <w:rPr>
          <w:bCs/>
        </w:rPr>
      </w:pPr>
      <w:r w:rsidRPr="00CE6F92">
        <w:rPr>
          <w:bCs/>
        </w:rPr>
        <w:t>Przedmiotem zamówienia jest świadczenie usług pocztowych w obrocie krajowym i</w:t>
      </w:r>
      <w:r w:rsidR="0069005B">
        <w:rPr>
          <w:bCs/>
        </w:rPr>
        <w:t> </w:t>
      </w:r>
      <w:r w:rsidRPr="00CE6F92">
        <w:rPr>
          <w:bCs/>
        </w:rPr>
        <w:t>zagranicznym w zakresie przyjmowania, przemieszczania i doręczania przesyłek pocztowych, paczek pocztowych, zwrotu potwierdzeń odbioru oraz przesyłek rejestrowanych niedoręczonych po</w:t>
      </w:r>
      <w:r>
        <w:rPr>
          <w:bCs/>
        </w:rPr>
        <w:t> </w:t>
      </w:r>
      <w:r w:rsidRPr="00CE6F92">
        <w:rPr>
          <w:bCs/>
        </w:rPr>
        <w:t xml:space="preserve">wyczerpaniu wszystkich możliwości ich doręczania lub wydania odbiorcy, </w:t>
      </w:r>
      <w:r w:rsidR="00BD77B1" w:rsidRPr="00F13247">
        <w:rPr>
          <w:rFonts w:asciiTheme="minorHAnsi" w:hAnsiTheme="minorHAnsi" w:cstheme="minorHAnsi"/>
        </w:rPr>
        <w:t>oraz usług odbioru korespondencji z siedziby Zamawiającego</w:t>
      </w:r>
      <w:r w:rsidR="00BD77B1" w:rsidRPr="00CE6F92">
        <w:rPr>
          <w:bCs/>
        </w:rPr>
        <w:t xml:space="preserve"> </w:t>
      </w:r>
      <w:r w:rsidRPr="00CE6F92">
        <w:rPr>
          <w:bCs/>
        </w:rPr>
        <w:t>na rzecz Agencji Rozwoju Pomorza S.A.</w:t>
      </w:r>
    </w:p>
    <w:p w14:paraId="6A1E068B" w14:textId="77777777" w:rsidR="006E518E" w:rsidRPr="00CE6F92" w:rsidRDefault="006E518E" w:rsidP="0069005B">
      <w:pPr>
        <w:numPr>
          <w:ilvl w:val="0"/>
          <w:numId w:val="4"/>
        </w:numPr>
        <w:spacing w:after="40" w:line="240" w:lineRule="auto"/>
        <w:ind w:left="357" w:hanging="357"/>
        <w:jc w:val="both"/>
        <w:rPr>
          <w:rFonts w:cs="Calibri"/>
        </w:rPr>
      </w:pPr>
      <w:r w:rsidRPr="00CE6F92">
        <w:t xml:space="preserve">Szczegółowy opis przedmiotu zamówienia został określony w </w:t>
      </w:r>
      <w:r w:rsidRPr="00CE6F92">
        <w:rPr>
          <w:b/>
        </w:rPr>
        <w:t>załączniku nr 1</w:t>
      </w:r>
      <w:r w:rsidRPr="00CE6F92">
        <w:t xml:space="preserve"> </w:t>
      </w:r>
      <w:r w:rsidRPr="00CE6F92">
        <w:rPr>
          <w:b/>
        </w:rPr>
        <w:t>(OPZ)</w:t>
      </w:r>
      <w:r w:rsidRPr="00CE6F92">
        <w:t xml:space="preserve"> oraz w</w:t>
      </w:r>
      <w:r w:rsidR="00532DA3">
        <w:t> ogólnych warunkach umowy</w:t>
      </w:r>
      <w:r w:rsidRPr="00CE6F92">
        <w:t xml:space="preserve"> (</w:t>
      </w:r>
      <w:r w:rsidRPr="00CE6F92">
        <w:rPr>
          <w:b/>
        </w:rPr>
        <w:t xml:space="preserve">załącznik nr </w:t>
      </w:r>
      <w:r w:rsidR="00872B45">
        <w:rPr>
          <w:b/>
        </w:rPr>
        <w:t>5</w:t>
      </w:r>
      <w:r w:rsidRPr="00CE6F92">
        <w:t>).</w:t>
      </w:r>
    </w:p>
    <w:p w14:paraId="1CEE0540" w14:textId="77777777" w:rsidR="006E518E" w:rsidRPr="00DD6883" w:rsidRDefault="006E518E" w:rsidP="0069005B">
      <w:pPr>
        <w:numPr>
          <w:ilvl w:val="0"/>
          <w:numId w:val="4"/>
        </w:numPr>
        <w:suppressAutoHyphens/>
        <w:spacing w:after="40" w:line="240" w:lineRule="auto"/>
        <w:ind w:left="357" w:hanging="357"/>
        <w:jc w:val="both"/>
        <w:rPr>
          <w:rFonts w:cs="Calibri"/>
        </w:rPr>
      </w:pPr>
      <w:r w:rsidRPr="00DD6883">
        <w:rPr>
          <w:rFonts w:cs="Calibri"/>
        </w:rPr>
        <w:t>Zamawiający nie dopuszcza możliwości składania ofert częściowych.</w:t>
      </w:r>
    </w:p>
    <w:p w14:paraId="724C1A4D" w14:textId="77777777" w:rsidR="006E518E" w:rsidRPr="00DD6883" w:rsidRDefault="006E518E" w:rsidP="0069005B">
      <w:pPr>
        <w:numPr>
          <w:ilvl w:val="0"/>
          <w:numId w:val="4"/>
        </w:numPr>
        <w:suppressAutoHyphens/>
        <w:spacing w:after="40" w:line="240" w:lineRule="auto"/>
        <w:ind w:left="357" w:hanging="357"/>
        <w:jc w:val="both"/>
        <w:rPr>
          <w:rFonts w:cs="Calibri"/>
        </w:rPr>
      </w:pPr>
      <w:r w:rsidRPr="00DD6883">
        <w:rPr>
          <w:rFonts w:cs="Calibri"/>
        </w:rPr>
        <w:t>Zamawiający nie przewiduje zwrotu kosztów udziału w niniejszym postępowaniu.</w:t>
      </w:r>
    </w:p>
    <w:p w14:paraId="6C99E2B2" w14:textId="77777777" w:rsidR="006E518E" w:rsidRPr="00DD6883" w:rsidRDefault="006E518E" w:rsidP="0069005B">
      <w:pPr>
        <w:numPr>
          <w:ilvl w:val="0"/>
          <w:numId w:val="4"/>
        </w:numPr>
        <w:suppressAutoHyphens/>
        <w:spacing w:after="40" w:line="240" w:lineRule="auto"/>
        <w:ind w:left="357" w:hanging="357"/>
        <w:jc w:val="both"/>
        <w:rPr>
          <w:rFonts w:cs="Calibri"/>
        </w:rPr>
      </w:pPr>
      <w:r w:rsidRPr="00DD6883">
        <w:rPr>
          <w:rFonts w:cs="Calibri"/>
        </w:rPr>
        <w:t xml:space="preserve">Postępowanie prowadzone jest w języku polskim. </w:t>
      </w:r>
    </w:p>
    <w:p w14:paraId="669AC810" w14:textId="77777777" w:rsidR="006E518E" w:rsidRPr="0069005B" w:rsidRDefault="006E518E" w:rsidP="006E518E">
      <w:pPr>
        <w:autoSpaceDE w:val="0"/>
        <w:autoSpaceDN w:val="0"/>
        <w:adjustRightInd w:val="0"/>
        <w:spacing w:after="60" w:line="240" w:lineRule="auto"/>
        <w:jc w:val="both"/>
        <w:rPr>
          <w:rFonts w:cs="Calibri"/>
          <w:sz w:val="10"/>
          <w:szCs w:val="10"/>
        </w:rPr>
      </w:pPr>
    </w:p>
    <w:p w14:paraId="5AFA0253" w14:textId="77777777" w:rsidR="006E518E" w:rsidRPr="00CE6F92" w:rsidRDefault="006E518E" w:rsidP="006E518E">
      <w:pPr>
        <w:keepNext/>
        <w:keepLines/>
        <w:numPr>
          <w:ilvl w:val="0"/>
          <w:numId w:val="3"/>
        </w:numPr>
        <w:tabs>
          <w:tab w:val="left" w:pos="426"/>
        </w:tabs>
        <w:autoSpaceDE w:val="0"/>
        <w:autoSpaceDN w:val="0"/>
        <w:adjustRightInd w:val="0"/>
        <w:spacing w:after="60" w:line="240" w:lineRule="auto"/>
        <w:ind w:left="709" w:hanging="709"/>
        <w:jc w:val="both"/>
        <w:outlineLvl w:val="0"/>
        <w:rPr>
          <w:rFonts w:eastAsia="Times New Roman" w:cs="Calibri"/>
          <w:b/>
          <w:bCs/>
          <w:kern w:val="32"/>
        </w:rPr>
      </w:pPr>
      <w:bookmarkStart w:id="4" w:name="_Toc9327886"/>
      <w:r w:rsidRPr="00CE6F92">
        <w:rPr>
          <w:rFonts w:eastAsia="Times New Roman" w:cs="Calibri"/>
          <w:b/>
          <w:bCs/>
          <w:kern w:val="32"/>
        </w:rPr>
        <w:t>Termin realizacji  zamówienia</w:t>
      </w:r>
      <w:bookmarkEnd w:id="4"/>
    </w:p>
    <w:p w14:paraId="3695FB12" w14:textId="141CE29A" w:rsidR="006E518E" w:rsidRPr="00083B24" w:rsidRDefault="006E518E" w:rsidP="007C010F">
      <w:pPr>
        <w:numPr>
          <w:ilvl w:val="0"/>
          <w:numId w:val="7"/>
        </w:numPr>
        <w:spacing w:after="0" w:line="240" w:lineRule="auto"/>
        <w:ind w:left="357" w:hanging="357"/>
        <w:jc w:val="both"/>
      </w:pPr>
      <w:r w:rsidRPr="00083B24">
        <w:rPr>
          <w:rFonts w:cs="Calibri"/>
        </w:rPr>
        <w:t>Termin realizacji przedmiotu zamówienia rozpoczyna się od dnia</w:t>
      </w:r>
      <w:r w:rsidR="007D120A" w:rsidRPr="00083B24">
        <w:rPr>
          <w:rFonts w:cs="Calibri"/>
        </w:rPr>
        <w:t xml:space="preserve"> 01.07.2019 r. </w:t>
      </w:r>
      <w:r w:rsidRPr="00083B24">
        <w:t>i trwa przez okres 24 miesięcy lub do wyczerpania łącznej wartości umowy ustalonej w pkt 4 OPZ (</w:t>
      </w:r>
      <w:r w:rsidRPr="00083B24">
        <w:rPr>
          <w:b/>
        </w:rPr>
        <w:t>załącznik nr 1</w:t>
      </w:r>
      <w:r w:rsidRPr="00083B24">
        <w:t>), w zależności od tego, co nastąpi wcześniej.</w:t>
      </w:r>
    </w:p>
    <w:p w14:paraId="32CDC20C" w14:textId="77777777" w:rsidR="006E518E" w:rsidRPr="00C55B11" w:rsidRDefault="006E518E" w:rsidP="007C010F">
      <w:pPr>
        <w:numPr>
          <w:ilvl w:val="0"/>
          <w:numId w:val="7"/>
        </w:numPr>
        <w:spacing w:after="0" w:line="240" w:lineRule="auto"/>
        <w:ind w:left="357" w:hanging="357"/>
        <w:jc w:val="both"/>
      </w:pPr>
      <w:r w:rsidRPr="00C55B11">
        <w:t>W przypadku niewykorzystania łącznej wartości umowy ustalonej w pkt 4 OPZ (</w:t>
      </w:r>
      <w:r w:rsidRPr="00C55B11">
        <w:rPr>
          <w:b/>
        </w:rPr>
        <w:t>załącznik nr 1</w:t>
      </w:r>
      <w:r w:rsidRPr="00C55B11">
        <w:t>), Zamawiający będzie mógł przedłużyć termin wykonania zamówienia, zgodnie z zapisami przewidzianymi w OPZ.</w:t>
      </w:r>
    </w:p>
    <w:p w14:paraId="1A9A1E67" w14:textId="77777777" w:rsidR="006E518E" w:rsidRPr="0069005B" w:rsidRDefault="006E518E" w:rsidP="006E518E">
      <w:pPr>
        <w:spacing w:after="60" w:line="240" w:lineRule="auto"/>
        <w:jc w:val="both"/>
        <w:rPr>
          <w:rFonts w:cs="Calibri"/>
          <w:sz w:val="10"/>
          <w:szCs w:val="10"/>
        </w:rPr>
      </w:pPr>
    </w:p>
    <w:p w14:paraId="258D194E" w14:textId="77777777" w:rsidR="006E518E" w:rsidRPr="00CE6F92" w:rsidRDefault="006E518E" w:rsidP="006E518E">
      <w:pPr>
        <w:keepNext/>
        <w:keepLines/>
        <w:numPr>
          <w:ilvl w:val="0"/>
          <w:numId w:val="3"/>
        </w:numPr>
        <w:spacing w:after="60" w:line="240" w:lineRule="auto"/>
        <w:ind w:left="426" w:hanging="426"/>
        <w:jc w:val="both"/>
        <w:outlineLvl w:val="0"/>
        <w:rPr>
          <w:rFonts w:eastAsia="Times New Roman" w:cs="Calibri"/>
          <w:b/>
          <w:bCs/>
          <w:kern w:val="32"/>
        </w:rPr>
      </w:pPr>
      <w:bookmarkStart w:id="5" w:name="_Toc9327887"/>
      <w:r w:rsidRPr="00CE6F92">
        <w:rPr>
          <w:rFonts w:eastAsia="Times New Roman" w:cs="Calibri"/>
          <w:b/>
          <w:bCs/>
          <w:kern w:val="32"/>
        </w:rPr>
        <w:t>Warunki udziału w postępowaniu oraz opis sposobu dokonywania oceny spełniania tych warunków</w:t>
      </w:r>
      <w:bookmarkEnd w:id="5"/>
    </w:p>
    <w:p w14:paraId="31108E8B" w14:textId="77777777" w:rsidR="002D7139" w:rsidRDefault="006E518E" w:rsidP="006D7A9B">
      <w:pPr>
        <w:spacing w:after="60" w:line="240" w:lineRule="auto"/>
        <w:jc w:val="both"/>
        <w:rPr>
          <w:rFonts w:cs="Calibri"/>
        </w:rPr>
      </w:pPr>
      <w:r w:rsidRPr="00CE6F92">
        <w:rPr>
          <w:rFonts w:eastAsia="Times New Roman" w:cs="Calibri"/>
          <w:lang w:eastAsia="pl-PL"/>
        </w:rPr>
        <w:t>O udzielenie zamówienia mog</w:t>
      </w:r>
      <w:r w:rsidRPr="00CE6F92">
        <w:rPr>
          <w:rFonts w:eastAsia="TimesNewRoman" w:cs="Calibri"/>
          <w:lang w:eastAsia="pl-PL"/>
        </w:rPr>
        <w:t xml:space="preserve">ą </w:t>
      </w:r>
      <w:r w:rsidRPr="00CE6F92">
        <w:rPr>
          <w:rFonts w:eastAsia="Times New Roman" w:cs="Calibri"/>
          <w:lang w:eastAsia="pl-PL"/>
        </w:rPr>
        <w:t>ubiega</w:t>
      </w:r>
      <w:r w:rsidRPr="00CE6F92">
        <w:rPr>
          <w:rFonts w:eastAsia="TimesNewRoman" w:cs="Calibri"/>
          <w:lang w:eastAsia="pl-PL"/>
        </w:rPr>
        <w:t xml:space="preserve">ć </w:t>
      </w:r>
      <w:r w:rsidRPr="00CE6F92">
        <w:rPr>
          <w:rFonts w:eastAsia="Times New Roman" w:cs="Calibri"/>
          <w:lang w:eastAsia="pl-PL"/>
        </w:rPr>
        <w:t>si</w:t>
      </w:r>
      <w:r w:rsidRPr="00CE6F92">
        <w:rPr>
          <w:rFonts w:eastAsia="TimesNewRoman" w:cs="Calibri"/>
          <w:lang w:eastAsia="pl-PL"/>
        </w:rPr>
        <w:t xml:space="preserve">ę </w:t>
      </w:r>
      <w:r w:rsidRPr="00CE6F92">
        <w:rPr>
          <w:rFonts w:eastAsia="Times New Roman" w:cs="Calibri"/>
          <w:lang w:eastAsia="pl-PL"/>
        </w:rPr>
        <w:t>Wykonawcy, którzy spełniaj</w:t>
      </w:r>
      <w:r w:rsidRPr="00CE6F92">
        <w:rPr>
          <w:rFonts w:eastAsia="TimesNewRoman" w:cs="Calibri"/>
          <w:lang w:eastAsia="pl-PL"/>
        </w:rPr>
        <w:t xml:space="preserve">ą </w:t>
      </w:r>
      <w:r w:rsidRPr="00CE6F92">
        <w:rPr>
          <w:rFonts w:eastAsia="Times New Roman" w:cs="Calibri"/>
          <w:lang w:eastAsia="pl-PL"/>
        </w:rPr>
        <w:t>warunki udziału w post</w:t>
      </w:r>
      <w:r w:rsidRPr="00CE6F92">
        <w:rPr>
          <w:rFonts w:eastAsia="TimesNewRoman" w:cs="Calibri"/>
          <w:lang w:eastAsia="pl-PL"/>
        </w:rPr>
        <w:t>ę</w:t>
      </w:r>
      <w:r w:rsidRPr="00CE6F92">
        <w:rPr>
          <w:rFonts w:eastAsia="Times New Roman" w:cs="Calibri"/>
          <w:lang w:eastAsia="pl-PL"/>
        </w:rPr>
        <w:t>powaniu:</w:t>
      </w:r>
    </w:p>
    <w:p w14:paraId="4E59E652" w14:textId="195E58E9" w:rsidR="006D7A9B" w:rsidRDefault="002C6079" w:rsidP="006D7A9B">
      <w:pPr>
        <w:numPr>
          <w:ilvl w:val="0"/>
          <w:numId w:val="11"/>
        </w:numPr>
        <w:spacing w:after="60" w:line="240" w:lineRule="auto"/>
        <w:ind w:left="426" w:hanging="284"/>
        <w:jc w:val="both"/>
        <w:rPr>
          <w:rFonts w:cs="Calibri"/>
          <w:snapToGrid w:val="0"/>
        </w:rPr>
      </w:pPr>
      <w:r>
        <w:rPr>
          <w:rFonts w:cs="Cambria"/>
          <w:bCs/>
          <w:color w:val="000000"/>
          <w:lang w:eastAsia="pl-PL"/>
        </w:rPr>
        <w:lastRenderedPageBreak/>
        <w:t xml:space="preserve">są </w:t>
      </w:r>
      <w:r w:rsidR="006E518E" w:rsidRPr="00CE6F92">
        <w:rPr>
          <w:rFonts w:cs="Cambria"/>
          <w:color w:val="000000"/>
          <w:lang w:eastAsia="pl-PL"/>
        </w:rPr>
        <w:t>wpisan</w:t>
      </w:r>
      <w:r>
        <w:rPr>
          <w:rFonts w:cs="Cambria"/>
          <w:color w:val="000000"/>
          <w:lang w:eastAsia="pl-PL"/>
        </w:rPr>
        <w:t>i</w:t>
      </w:r>
      <w:r w:rsidR="006E518E" w:rsidRPr="00CE6F92">
        <w:rPr>
          <w:rFonts w:cs="Cambria"/>
          <w:color w:val="000000"/>
          <w:lang w:eastAsia="pl-PL"/>
        </w:rPr>
        <w:t xml:space="preserve"> do prowadzonego przez Prezesa Urzędu Komunikacji Elektronicznej, rejestru operatorów pocztowych, co uprawnia </w:t>
      </w:r>
      <w:r>
        <w:rPr>
          <w:rFonts w:cs="Cambria"/>
          <w:color w:val="000000"/>
          <w:lang w:eastAsia="pl-PL"/>
        </w:rPr>
        <w:t xml:space="preserve">ich </w:t>
      </w:r>
      <w:r w:rsidR="006E518E" w:rsidRPr="00CE6F92">
        <w:rPr>
          <w:rFonts w:cs="Cambria"/>
          <w:color w:val="000000"/>
          <w:lang w:eastAsia="pl-PL"/>
        </w:rPr>
        <w:t>do prowadzenia działalności gospodarczej w zakresie działalności pocztowej, zgodnie z art. 6 ust. 1 ustawy z</w:t>
      </w:r>
      <w:r w:rsidR="006E518E">
        <w:rPr>
          <w:rFonts w:cs="Cambria"/>
          <w:color w:val="000000"/>
          <w:lang w:eastAsia="pl-PL"/>
        </w:rPr>
        <w:t> </w:t>
      </w:r>
      <w:r w:rsidR="006E518E" w:rsidRPr="00CE6F92">
        <w:rPr>
          <w:rFonts w:cs="Cambria"/>
          <w:color w:val="000000"/>
          <w:lang w:eastAsia="pl-PL"/>
        </w:rPr>
        <w:t>dnia 23 listopada 2012 r. - Prawo pocztowe (</w:t>
      </w:r>
      <w:proofErr w:type="spellStart"/>
      <w:r w:rsidR="006E518E" w:rsidRPr="00CE6F92">
        <w:rPr>
          <w:rFonts w:cs="Cambria"/>
          <w:color w:val="000000"/>
          <w:lang w:eastAsia="pl-PL"/>
        </w:rPr>
        <w:t>t.j</w:t>
      </w:r>
      <w:proofErr w:type="spellEnd"/>
      <w:r w:rsidR="006E518E" w:rsidRPr="00CE6F92">
        <w:rPr>
          <w:rFonts w:cs="Cambria"/>
          <w:color w:val="000000"/>
          <w:lang w:eastAsia="pl-PL"/>
        </w:rPr>
        <w:t xml:space="preserve">. </w:t>
      </w:r>
      <w:r w:rsidR="006E518E" w:rsidRPr="00577603">
        <w:rPr>
          <w:rFonts w:cs="Cambria"/>
          <w:color w:val="000000"/>
          <w:lang w:eastAsia="pl-PL"/>
        </w:rPr>
        <w:t>Dz. U. z 201</w:t>
      </w:r>
      <w:r w:rsidR="00577603" w:rsidRPr="00577603">
        <w:rPr>
          <w:rFonts w:cs="Cambria"/>
          <w:color w:val="000000"/>
          <w:lang w:eastAsia="pl-PL"/>
        </w:rPr>
        <w:t>8</w:t>
      </w:r>
      <w:r w:rsidR="006E518E" w:rsidRPr="00577603">
        <w:rPr>
          <w:rFonts w:cs="Cambria"/>
          <w:color w:val="000000"/>
          <w:lang w:eastAsia="pl-PL"/>
        </w:rPr>
        <w:t xml:space="preserve"> r., poz. </w:t>
      </w:r>
      <w:r w:rsidR="00577603" w:rsidRPr="00577603">
        <w:rPr>
          <w:rFonts w:cs="Cambria"/>
          <w:color w:val="000000"/>
          <w:lang w:eastAsia="pl-PL"/>
        </w:rPr>
        <w:t>2188</w:t>
      </w:r>
      <w:r w:rsidR="006E518E" w:rsidRPr="00CE6F92">
        <w:rPr>
          <w:rFonts w:cs="Cambria"/>
          <w:color w:val="000000"/>
          <w:lang w:eastAsia="pl-PL"/>
        </w:rPr>
        <w:t xml:space="preserve"> z </w:t>
      </w:r>
      <w:proofErr w:type="spellStart"/>
      <w:r w:rsidR="006E518E" w:rsidRPr="00CE6F92">
        <w:rPr>
          <w:rFonts w:cs="Cambria"/>
          <w:color w:val="000000"/>
          <w:lang w:eastAsia="pl-PL"/>
        </w:rPr>
        <w:t>późn</w:t>
      </w:r>
      <w:proofErr w:type="spellEnd"/>
      <w:r w:rsidR="006E518E" w:rsidRPr="00CE6F92">
        <w:rPr>
          <w:rFonts w:cs="Cambria"/>
          <w:color w:val="000000"/>
          <w:lang w:eastAsia="pl-PL"/>
        </w:rPr>
        <w:t>. zm.)</w:t>
      </w:r>
      <w:r>
        <w:rPr>
          <w:rFonts w:cs="Cambria"/>
          <w:color w:val="000000"/>
          <w:lang w:eastAsia="pl-PL"/>
        </w:rPr>
        <w:t xml:space="preserve">, </w:t>
      </w:r>
      <w:r w:rsidR="006E518E" w:rsidRPr="00CE6F92">
        <w:rPr>
          <w:rFonts w:cs="Cambria"/>
          <w:color w:val="000000"/>
          <w:lang w:eastAsia="pl-PL"/>
        </w:rPr>
        <w:t>na</w:t>
      </w:r>
      <w:r w:rsidR="006E518E">
        <w:rPr>
          <w:rFonts w:cs="Cambria"/>
          <w:color w:val="000000"/>
          <w:lang w:eastAsia="pl-PL"/>
        </w:rPr>
        <w:t> </w:t>
      </w:r>
      <w:r w:rsidR="006E518E" w:rsidRPr="00CE6F92">
        <w:rPr>
          <w:rFonts w:cs="Cambria"/>
          <w:color w:val="000000"/>
          <w:lang w:eastAsia="pl-PL"/>
        </w:rPr>
        <w:t>obszarze Rzeczypospolitej Polskiej oraz za granicą</w:t>
      </w:r>
      <w:r w:rsidR="00A143CA">
        <w:rPr>
          <w:rFonts w:cs="Cambria"/>
          <w:color w:val="000000"/>
          <w:lang w:eastAsia="pl-PL"/>
        </w:rPr>
        <w:t>.</w:t>
      </w:r>
    </w:p>
    <w:p w14:paraId="23E8EC7B" w14:textId="5512D3F3" w:rsidR="002D7139" w:rsidRPr="006D7A9B" w:rsidRDefault="002C6079" w:rsidP="006D7A9B">
      <w:pPr>
        <w:spacing w:after="60" w:line="240" w:lineRule="auto"/>
        <w:ind w:left="426"/>
        <w:jc w:val="both"/>
        <w:rPr>
          <w:rFonts w:cs="Calibri"/>
          <w:snapToGrid w:val="0"/>
        </w:rPr>
      </w:pPr>
      <w:r w:rsidRPr="006D7A9B">
        <w:rPr>
          <w:rFonts w:cs="Cambria"/>
          <w:color w:val="000000"/>
          <w:lang w:eastAsia="pl-PL"/>
        </w:rPr>
        <w:t xml:space="preserve">Ocena spełnienia tego warunku dokonana będzie na podstawie oświadczenia Wykonawcy (zgodnie z </w:t>
      </w:r>
      <w:r w:rsidRPr="006D7A9B">
        <w:rPr>
          <w:rFonts w:cs="Cambria"/>
          <w:b/>
          <w:bCs/>
          <w:color w:val="000000"/>
          <w:lang w:eastAsia="pl-PL"/>
        </w:rPr>
        <w:t xml:space="preserve">załącznikiem nr </w:t>
      </w:r>
      <w:r w:rsidR="00DB0E6D" w:rsidRPr="006D7A9B">
        <w:rPr>
          <w:rFonts w:cs="Cambria"/>
          <w:b/>
          <w:bCs/>
          <w:color w:val="000000"/>
          <w:lang w:eastAsia="pl-PL"/>
        </w:rPr>
        <w:t>2</w:t>
      </w:r>
      <w:r w:rsidRPr="006D7A9B">
        <w:rPr>
          <w:rFonts w:cs="Cambria"/>
          <w:bCs/>
          <w:color w:val="000000"/>
          <w:lang w:eastAsia="pl-PL"/>
        </w:rPr>
        <w:t>).</w:t>
      </w:r>
      <w:r w:rsidR="006E518E" w:rsidRPr="006D7A9B">
        <w:rPr>
          <w:rFonts w:cs="Cambria"/>
          <w:color w:val="000000"/>
          <w:lang w:eastAsia="pl-PL"/>
        </w:rPr>
        <w:t xml:space="preserve"> </w:t>
      </w:r>
    </w:p>
    <w:p w14:paraId="39C4F277" w14:textId="3140073B" w:rsidR="006E518E" w:rsidRPr="005C7999" w:rsidRDefault="006E518E" w:rsidP="006D7A9B">
      <w:pPr>
        <w:numPr>
          <w:ilvl w:val="0"/>
          <w:numId w:val="11"/>
        </w:numPr>
        <w:spacing w:after="60" w:line="240" w:lineRule="auto"/>
        <w:ind w:left="426" w:hanging="284"/>
        <w:jc w:val="both"/>
        <w:rPr>
          <w:rFonts w:cs="Calibri"/>
          <w:snapToGrid w:val="0"/>
        </w:rPr>
      </w:pPr>
      <w:r w:rsidRPr="00CE6F92">
        <w:rPr>
          <w:rFonts w:cs="Cambria"/>
          <w:color w:val="000000"/>
          <w:lang w:eastAsia="pl-PL"/>
        </w:rPr>
        <w:t xml:space="preserve">w okresie ostatnich trzech lat przed upływem terminu składania ofert, a jeżeli okres prowadzenia działalności jest krótszy - </w:t>
      </w:r>
      <w:r w:rsidRPr="00CE6F92">
        <w:rPr>
          <w:rFonts w:eastAsia="Times New Roman" w:cs="Calibri"/>
          <w:lang w:eastAsia="zh-CN"/>
        </w:rPr>
        <w:t>w tym okresie wykona</w:t>
      </w:r>
      <w:r w:rsidR="002C6079">
        <w:rPr>
          <w:rFonts w:eastAsia="Times New Roman" w:cs="Calibri"/>
          <w:lang w:eastAsia="zh-CN"/>
        </w:rPr>
        <w:t>li</w:t>
      </w:r>
      <w:r w:rsidRPr="00CE6F92">
        <w:rPr>
          <w:rFonts w:eastAsia="Times New Roman" w:cs="Calibri"/>
          <w:lang w:eastAsia="zh-CN"/>
        </w:rPr>
        <w:t>, a w przypadku świadczeń okresowych lub ciągłych również wykonuj</w:t>
      </w:r>
      <w:r w:rsidR="002C6079">
        <w:rPr>
          <w:rFonts w:eastAsia="Times New Roman" w:cs="Calibri"/>
          <w:lang w:eastAsia="zh-CN"/>
        </w:rPr>
        <w:t>ą</w:t>
      </w:r>
      <w:r w:rsidRPr="00CE6F92">
        <w:rPr>
          <w:rFonts w:eastAsia="Times New Roman" w:cs="Calibri"/>
          <w:lang w:eastAsia="zh-CN"/>
        </w:rPr>
        <w:t xml:space="preserve"> co najmniej </w:t>
      </w:r>
      <w:r w:rsidRPr="00CE6F92">
        <w:rPr>
          <w:rFonts w:cs="Cambria"/>
          <w:color w:val="000000"/>
          <w:lang w:eastAsia="pl-PL"/>
        </w:rPr>
        <w:t>2</w:t>
      </w:r>
      <w:r w:rsidR="00A24F04">
        <w:rPr>
          <w:rFonts w:cs="Cambria"/>
          <w:color w:val="000000"/>
          <w:lang w:eastAsia="pl-PL"/>
        </w:rPr>
        <w:t> </w:t>
      </w:r>
      <w:r w:rsidRPr="00CE6F92">
        <w:rPr>
          <w:rFonts w:cs="Cambria"/>
          <w:color w:val="000000"/>
          <w:lang w:eastAsia="pl-PL"/>
        </w:rPr>
        <w:t>usługi pocztowe przez okres przynajmniej 12</w:t>
      </w:r>
      <w:r w:rsidR="0014132B">
        <w:rPr>
          <w:rFonts w:cs="Cambria"/>
          <w:color w:val="000000"/>
          <w:lang w:eastAsia="pl-PL"/>
        </w:rPr>
        <w:t> </w:t>
      </w:r>
      <w:r w:rsidRPr="00CE6F92">
        <w:rPr>
          <w:rFonts w:cs="Cambria"/>
          <w:color w:val="000000"/>
          <w:lang w:eastAsia="pl-PL"/>
        </w:rPr>
        <w:t xml:space="preserve">miesięcy w obrocie krajowym i zagranicznym w zakresie przyjmowania i doręczania </w:t>
      </w:r>
      <w:r w:rsidRPr="00CE6F92">
        <w:rPr>
          <w:rFonts w:cs="Cambria"/>
          <w:b/>
          <w:color w:val="000000"/>
          <w:lang w:eastAsia="pl-PL"/>
        </w:rPr>
        <w:t>przesyłek listowych</w:t>
      </w:r>
      <w:r w:rsidRPr="00CE6F92">
        <w:rPr>
          <w:rFonts w:cs="Cambria"/>
          <w:color w:val="000000"/>
          <w:lang w:eastAsia="pl-PL"/>
        </w:rPr>
        <w:t>, o</w:t>
      </w:r>
      <w:r>
        <w:rPr>
          <w:rFonts w:cs="Cambria"/>
          <w:color w:val="000000"/>
          <w:lang w:eastAsia="pl-PL"/>
        </w:rPr>
        <w:t> </w:t>
      </w:r>
      <w:r w:rsidRPr="00CE6F92">
        <w:rPr>
          <w:rFonts w:cs="Cambria"/>
          <w:color w:val="000000"/>
          <w:lang w:eastAsia="pl-PL"/>
        </w:rPr>
        <w:t xml:space="preserve">wartości rocznej brutto nie mniejszej niż </w:t>
      </w:r>
      <w:r w:rsidR="00254EC3" w:rsidRPr="00254EC3">
        <w:rPr>
          <w:rFonts w:cs="Cambria"/>
          <w:b/>
          <w:color w:val="000000"/>
          <w:lang w:eastAsia="pl-PL"/>
        </w:rPr>
        <w:t xml:space="preserve">30 </w:t>
      </w:r>
      <w:r w:rsidRPr="00254EC3">
        <w:rPr>
          <w:rFonts w:cs="Cambria"/>
          <w:b/>
          <w:bCs/>
          <w:color w:val="000000"/>
          <w:lang w:eastAsia="pl-PL"/>
        </w:rPr>
        <w:t>ty</w:t>
      </w:r>
      <w:r w:rsidRPr="00CE6F92">
        <w:rPr>
          <w:rFonts w:cs="Cambria"/>
          <w:b/>
          <w:bCs/>
          <w:color w:val="000000"/>
          <w:lang w:eastAsia="pl-PL"/>
        </w:rPr>
        <w:t>s. zł za każdą usługę</w:t>
      </w:r>
      <w:r w:rsidR="007B75D1">
        <w:rPr>
          <w:rFonts w:cs="Cambria"/>
          <w:b/>
          <w:bCs/>
          <w:color w:val="000000"/>
          <w:lang w:eastAsia="pl-PL"/>
        </w:rPr>
        <w:t>.</w:t>
      </w:r>
    </w:p>
    <w:p w14:paraId="53969985" w14:textId="69E5B7D8" w:rsidR="002D7139" w:rsidRDefault="006D7A9B" w:rsidP="006D7A9B">
      <w:pPr>
        <w:pStyle w:val="Akapitzlist"/>
        <w:tabs>
          <w:tab w:val="left" w:pos="0"/>
          <w:tab w:val="left" w:pos="9000"/>
        </w:tabs>
        <w:spacing w:before="120"/>
        <w:ind w:left="426" w:hanging="284"/>
        <w:jc w:val="both"/>
        <w:rPr>
          <w:rFonts w:ascii="Calibri" w:hAnsi="Calibri" w:cs="Calibri"/>
          <w:sz w:val="22"/>
          <w:szCs w:val="22"/>
        </w:rPr>
      </w:pPr>
      <w:r>
        <w:rPr>
          <w:rFonts w:ascii="Calibri" w:hAnsi="Calibri" w:cs="Calibri"/>
          <w:sz w:val="22"/>
          <w:szCs w:val="22"/>
        </w:rPr>
        <w:tab/>
      </w:r>
      <w:r w:rsidR="005C7999">
        <w:rPr>
          <w:rFonts w:ascii="Calibri" w:hAnsi="Calibri" w:cs="Calibri"/>
          <w:sz w:val="22"/>
          <w:szCs w:val="22"/>
        </w:rPr>
        <w:t>W przypadku, gdy za wykonane przez Wykonawcę usługi rozliczenie nastąpiło w innej niż w PLN walucie, Wykonawca w celu potwierdzenia spełniania warunku udziału w niniejszym postępowaniu zobowiązany jest do przeliczenia wartości wykonanych usług przyjmując średni kurs złotego w stosunku do walut obcych określony w tabeli kursów średnich walut obcych Narodowego Banku Polskiego opublikowanych na dzień zamieszczenia ogłoszenia o zamówieniu na stronie Zamawiającego.</w:t>
      </w:r>
    </w:p>
    <w:p w14:paraId="538C586F" w14:textId="2CCAD46D" w:rsidR="002D7139" w:rsidRDefault="006D7A9B" w:rsidP="006D7A9B">
      <w:pPr>
        <w:pStyle w:val="Akapitzlist"/>
        <w:tabs>
          <w:tab w:val="left" w:pos="0"/>
          <w:tab w:val="left" w:pos="9000"/>
        </w:tabs>
        <w:spacing w:before="120"/>
        <w:ind w:left="426" w:hanging="284"/>
        <w:jc w:val="both"/>
        <w:rPr>
          <w:rFonts w:ascii="Calibri" w:hAnsi="Calibri" w:cs="Calibri"/>
          <w:sz w:val="22"/>
          <w:szCs w:val="22"/>
        </w:rPr>
      </w:pPr>
      <w:r>
        <w:rPr>
          <w:rFonts w:ascii="Calibri" w:hAnsi="Calibri" w:cs="Calibri"/>
          <w:sz w:val="22"/>
          <w:szCs w:val="22"/>
        </w:rPr>
        <w:tab/>
      </w:r>
      <w:r w:rsidR="005C7999" w:rsidRPr="00D75DD2">
        <w:rPr>
          <w:rFonts w:ascii="Calibri" w:hAnsi="Calibri" w:cs="Calibri"/>
          <w:sz w:val="22"/>
          <w:szCs w:val="22"/>
        </w:rPr>
        <w:t xml:space="preserve">Pod pojęciem </w:t>
      </w:r>
      <w:r w:rsidR="005C7999">
        <w:rPr>
          <w:rFonts w:ascii="Calibri" w:hAnsi="Calibri" w:cs="Calibri"/>
          <w:sz w:val="22"/>
          <w:szCs w:val="22"/>
        </w:rPr>
        <w:t xml:space="preserve">usługa </w:t>
      </w:r>
      <w:r w:rsidR="005C7999" w:rsidRPr="00D75DD2">
        <w:rPr>
          <w:rFonts w:ascii="Calibri" w:hAnsi="Calibri" w:cs="Calibri"/>
          <w:sz w:val="22"/>
          <w:szCs w:val="22"/>
        </w:rPr>
        <w:t xml:space="preserve">wykonywana należy rozumieć zamówienie będące w trakcie realizacji (nadal realizowane), którego część zrealizowana przed upływem terminu składania ofert </w:t>
      </w:r>
      <w:r w:rsidR="005C7999">
        <w:rPr>
          <w:rFonts w:ascii="Calibri" w:hAnsi="Calibri" w:cs="Calibri"/>
          <w:sz w:val="22"/>
          <w:szCs w:val="22"/>
        </w:rPr>
        <w:t>potwierdza spełnienie wyżej określonego warunku</w:t>
      </w:r>
      <w:r w:rsidR="005C7999" w:rsidRPr="00D75DD2">
        <w:rPr>
          <w:rFonts w:ascii="Calibri" w:hAnsi="Calibri" w:cs="Calibri"/>
          <w:sz w:val="22"/>
          <w:szCs w:val="22"/>
        </w:rPr>
        <w:t>.</w:t>
      </w:r>
    </w:p>
    <w:p w14:paraId="4A29815A" w14:textId="7C443635" w:rsidR="002D7139" w:rsidRDefault="006D7A9B" w:rsidP="006D7A9B">
      <w:pPr>
        <w:pStyle w:val="Akapitzlist"/>
        <w:tabs>
          <w:tab w:val="left" w:pos="0"/>
          <w:tab w:val="left" w:pos="9000"/>
        </w:tabs>
        <w:spacing w:before="120"/>
        <w:ind w:left="426" w:hanging="284"/>
        <w:jc w:val="both"/>
        <w:rPr>
          <w:rFonts w:ascii="Calibri" w:hAnsi="Calibri" w:cs="Calibri"/>
          <w:sz w:val="22"/>
          <w:szCs w:val="22"/>
        </w:rPr>
      </w:pPr>
      <w:r>
        <w:rPr>
          <w:rFonts w:ascii="Calibri" w:eastAsia="Calibri" w:hAnsi="Calibri" w:cs="Cambria"/>
          <w:color w:val="000000"/>
          <w:sz w:val="22"/>
          <w:szCs w:val="22"/>
          <w:lang w:eastAsia="pl-PL"/>
        </w:rPr>
        <w:tab/>
      </w:r>
      <w:r w:rsidR="002C6079" w:rsidRPr="005C7999">
        <w:rPr>
          <w:rFonts w:ascii="Calibri" w:eastAsia="Calibri" w:hAnsi="Calibri" w:cs="Cambria"/>
          <w:color w:val="000000"/>
          <w:sz w:val="22"/>
          <w:szCs w:val="22"/>
          <w:lang w:eastAsia="pl-PL"/>
        </w:rPr>
        <w:t>Ocena spełnienia tego warunku dokonana będzie na podstawie oświadczenia</w:t>
      </w:r>
      <w:r w:rsidR="00F76078" w:rsidRPr="00F76078">
        <w:rPr>
          <w:rFonts w:ascii="Calibri" w:eastAsia="Calibri" w:hAnsi="Calibri" w:cs="Cambria"/>
          <w:color w:val="000000"/>
          <w:sz w:val="22"/>
          <w:szCs w:val="22"/>
          <w:lang w:eastAsia="pl-PL"/>
        </w:rPr>
        <w:t xml:space="preserve"> Wykonawcy – wykazu usług </w:t>
      </w:r>
      <w:r w:rsidR="00F76078" w:rsidRPr="002B2E20">
        <w:rPr>
          <w:rFonts w:ascii="Calibri" w:eastAsia="Calibri" w:hAnsi="Calibri" w:cs="Cambria"/>
          <w:b/>
          <w:color w:val="000000"/>
          <w:sz w:val="22"/>
          <w:szCs w:val="22"/>
          <w:lang w:eastAsia="pl-PL"/>
        </w:rPr>
        <w:t xml:space="preserve">(załącznik nr </w:t>
      </w:r>
      <w:r w:rsidR="002B2E20" w:rsidRPr="002B2E20">
        <w:rPr>
          <w:rFonts w:ascii="Calibri" w:eastAsia="Calibri" w:hAnsi="Calibri" w:cs="Cambria"/>
          <w:b/>
          <w:color w:val="000000"/>
          <w:sz w:val="22"/>
          <w:szCs w:val="22"/>
          <w:lang w:eastAsia="pl-PL"/>
        </w:rPr>
        <w:t>4</w:t>
      </w:r>
      <w:r w:rsidR="00F76078" w:rsidRPr="002B2E20">
        <w:rPr>
          <w:rFonts w:ascii="Calibri" w:eastAsia="Calibri" w:hAnsi="Calibri" w:cs="Cambria"/>
          <w:b/>
          <w:color w:val="000000"/>
          <w:sz w:val="22"/>
          <w:szCs w:val="22"/>
          <w:lang w:eastAsia="pl-PL"/>
        </w:rPr>
        <w:t>)</w:t>
      </w:r>
      <w:r w:rsidR="00F76078" w:rsidRPr="00F76078">
        <w:rPr>
          <w:rFonts w:ascii="Calibri" w:eastAsia="Calibri" w:hAnsi="Calibri" w:cs="Cambria"/>
          <w:color w:val="000000"/>
          <w:sz w:val="22"/>
          <w:szCs w:val="22"/>
          <w:lang w:eastAsia="pl-PL"/>
        </w:rPr>
        <w:t xml:space="preserve"> </w:t>
      </w:r>
      <w:r w:rsidR="005C7999" w:rsidRPr="005C7999">
        <w:rPr>
          <w:rFonts w:ascii="Calibri" w:eastAsia="Calibri" w:hAnsi="Calibri" w:cs="Cambria"/>
          <w:color w:val="000000"/>
          <w:sz w:val="22"/>
          <w:szCs w:val="22"/>
          <w:lang w:eastAsia="pl-PL"/>
        </w:rPr>
        <w:t xml:space="preserve">oraz </w:t>
      </w:r>
      <w:r w:rsidR="00F76078" w:rsidRPr="00F76078">
        <w:rPr>
          <w:rFonts w:ascii="Calibri" w:eastAsia="Calibri" w:hAnsi="Calibri" w:cs="Cambria"/>
          <w:color w:val="000000"/>
          <w:sz w:val="22"/>
          <w:szCs w:val="22"/>
          <w:lang w:eastAsia="pl-PL"/>
        </w:rPr>
        <w:t>dowodów potwierdzających</w:t>
      </w:r>
      <w:r w:rsidR="005C7999" w:rsidRPr="005C7999">
        <w:rPr>
          <w:rFonts w:ascii="Calibri" w:eastAsia="Calibri" w:hAnsi="Calibri" w:cs="Cambria"/>
          <w:color w:val="000000"/>
          <w:sz w:val="22"/>
          <w:szCs w:val="22"/>
          <w:lang w:eastAsia="pl-PL"/>
        </w:rPr>
        <w:t xml:space="preserve">, </w:t>
      </w:r>
      <w:r w:rsidR="00F76078" w:rsidRPr="00F76078">
        <w:rPr>
          <w:rFonts w:ascii="Calibri" w:eastAsia="Calibri" w:hAnsi="Calibri" w:cs="Cambria"/>
          <w:color w:val="000000"/>
          <w:sz w:val="22"/>
          <w:szCs w:val="22"/>
          <w:lang w:eastAsia="pl-PL"/>
        </w:rPr>
        <w:t xml:space="preserve">że </w:t>
      </w:r>
      <w:r w:rsidR="005C7999" w:rsidRPr="005C7999">
        <w:rPr>
          <w:rFonts w:ascii="Calibri" w:eastAsia="Calibri" w:hAnsi="Calibri" w:cs="Cambria"/>
          <w:color w:val="000000"/>
          <w:sz w:val="22"/>
          <w:szCs w:val="22"/>
          <w:lang w:eastAsia="pl-PL"/>
        </w:rPr>
        <w:t>usługi zostały wykonane lub są wykonywane należycie</w:t>
      </w:r>
      <w:r w:rsidR="002C6079" w:rsidRPr="005C7999">
        <w:rPr>
          <w:rFonts w:ascii="Calibri" w:eastAsia="Calibri" w:hAnsi="Calibri" w:cs="Cambria"/>
          <w:color w:val="000000"/>
          <w:sz w:val="22"/>
          <w:szCs w:val="22"/>
          <w:lang w:eastAsia="pl-PL"/>
        </w:rPr>
        <w:t>.</w:t>
      </w:r>
      <w:r w:rsidR="00F76078" w:rsidRPr="00F76078">
        <w:rPr>
          <w:rFonts w:ascii="Calibri" w:eastAsia="Calibri" w:hAnsi="Calibri" w:cs="Cambria"/>
          <w:color w:val="000000"/>
          <w:sz w:val="22"/>
          <w:szCs w:val="22"/>
          <w:lang w:eastAsia="pl-PL"/>
        </w:rPr>
        <w:t xml:space="preserve"> </w:t>
      </w:r>
    </w:p>
    <w:p w14:paraId="35542A2B" w14:textId="77777777" w:rsidR="006E518E" w:rsidRPr="001C4BEB" w:rsidRDefault="006E518E" w:rsidP="006E518E">
      <w:pPr>
        <w:autoSpaceDE w:val="0"/>
        <w:autoSpaceDN w:val="0"/>
        <w:adjustRightInd w:val="0"/>
        <w:spacing w:after="60" w:line="240" w:lineRule="auto"/>
        <w:ind w:left="357"/>
        <w:jc w:val="both"/>
        <w:rPr>
          <w:rFonts w:eastAsia="Times New Roman" w:cs="Calibri"/>
          <w:b/>
          <w:bCs/>
          <w:sz w:val="10"/>
          <w:szCs w:val="10"/>
          <w:lang w:eastAsia="pl-PL"/>
        </w:rPr>
      </w:pPr>
      <w:bookmarkStart w:id="6" w:name="_Toc390248660"/>
      <w:r w:rsidRPr="00CE6F92">
        <w:rPr>
          <w:rFonts w:eastAsia="Times New Roman" w:cs="Calibri"/>
          <w:b/>
          <w:bCs/>
          <w:lang w:eastAsia="pl-PL"/>
        </w:rPr>
        <w:tab/>
      </w:r>
    </w:p>
    <w:p w14:paraId="78E2909B" w14:textId="77777777" w:rsidR="007F0024" w:rsidRDefault="007F0024" w:rsidP="007F0024">
      <w:pPr>
        <w:pStyle w:val="Zapytaniepoz1"/>
        <w:numPr>
          <w:ilvl w:val="0"/>
          <w:numId w:val="3"/>
        </w:numPr>
        <w:tabs>
          <w:tab w:val="left" w:pos="284"/>
        </w:tabs>
        <w:ind w:left="284" w:hanging="284"/>
        <w:rPr>
          <w:rFonts w:asciiTheme="minorHAnsi" w:hAnsiTheme="minorHAnsi"/>
        </w:rPr>
      </w:pPr>
      <w:bookmarkStart w:id="7" w:name="_Toc3286161"/>
      <w:bookmarkStart w:id="8" w:name="_Toc9327888"/>
      <w:bookmarkEnd w:id="6"/>
      <w:r>
        <w:rPr>
          <w:rFonts w:asciiTheme="minorHAnsi" w:hAnsiTheme="minorHAnsi"/>
        </w:rPr>
        <w:t>Podmioty wykluczone z postępowania</w:t>
      </w:r>
      <w:bookmarkEnd w:id="7"/>
      <w:bookmarkEnd w:id="8"/>
    </w:p>
    <w:p w14:paraId="26D2741C" w14:textId="77777777" w:rsidR="007F0024" w:rsidRDefault="007F0024" w:rsidP="007C010F">
      <w:pPr>
        <w:numPr>
          <w:ilvl w:val="0"/>
          <w:numId w:val="21"/>
        </w:numPr>
        <w:spacing w:after="0" w:line="240" w:lineRule="auto"/>
        <w:jc w:val="both"/>
        <w:rPr>
          <w:rFonts w:asciiTheme="minorHAnsi" w:hAnsiTheme="minorHAnsi" w:cs="Tahoma"/>
          <w:snapToGrid w:val="0"/>
        </w:rPr>
      </w:pPr>
      <w:r>
        <w:rPr>
          <w:rFonts w:asciiTheme="minorHAnsi" w:hAnsiTheme="minorHAnsi" w:cs="Tahoma"/>
          <w:snapToGrid w:val="0"/>
        </w:rPr>
        <w:t>Z postępowania wykluczeni są Wykonawcy</w:t>
      </w:r>
      <w:r>
        <w:rPr>
          <w:rFonts w:asciiTheme="minorHAnsi" w:hAnsiTheme="minorHAnsi" w:cs="Tahoma"/>
        </w:rPr>
        <w:t>, w odniesieniu, do których wszczęto postępowanie upadłościowe lub których upadłość ogłoszono</w:t>
      </w:r>
      <w:r>
        <w:rPr>
          <w:rFonts w:asciiTheme="minorHAnsi" w:hAnsiTheme="minorHAnsi" w:cs="Tahoma"/>
          <w:snapToGrid w:val="0"/>
        </w:rPr>
        <w:t>.</w:t>
      </w:r>
    </w:p>
    <w:p w14:paraId="72BD1BED" w14:textId="77777777" w:rsidR="007F0024" w:rsidRDefault="007F0024" w:rsidP="007C010F">
      <w:pPr>
        <w:numPr>
          <w:ilvl w:val="0"/>
          <w:numId w:val="21"/>
        </w:numPr>
        <w:spacing w:after="0" w:line="240" w:lineRule="auto"/>
        <w:ind w:hanging="357"/>
        <w:jc w:val="both"/>
        <w:rPr>
          <w:rFonts w:asciiTheme="minorHAnsi" w:hAnsiTheme="minorHAnsi" w:cs="Tahoma"/>
          <w:snapToGrid w:val="0"/>
        </w:rPr>
      </w:pPr>
      <w:r>
        <w:rPr>
          <w:rFonts w:asciiTheme="minorHAnsi" w:hAnsiTheme="minorHAnsi" w:cs="Tahoma"/>
        </w:rPr>
        <w:t xml:space="preserve">Z postępowania wykluczeni są Wykonawcy powiązani z Zamawiającym osobowo lub kapitałowo. Przez powiązania kapitałowe lub osobowe rozumie się wzajemne powiązania między Zamawiającym lub osobami upoważnionymi do zaciągania zobowiązań w imieniu Zamawiającego lub </w:t>
      </w:r>
      <w:r>
        <w:rPr>
          <w:rFonts w:asciiTheme="minorHAnsi" w:hAnsiTheme="minorHAnsi" w:cs="Tahoma"/>
          <w:bCs/>
        </w:rPr>
        <w:t>osobami wykonującymi w imieniu Zamawiającego czynności związane z przygotowaniem i przeprowadzeniem procedury wyboru wykonawcy</w:t>
      </w:r>
      <w:r>
        <w:rPr>
          <w:rFonts w:asciiTheme="minorHAnsi" w:hAnsiTheme="minorHAnsi" w:cs="Tahoma"/>
        </w:rPr>
        <w:t>, a Wykonawcą, polegające w szczególności na:</w:t>
      </w:r>
    </w:p>
    <w:p w14:paraId="5BE5576B" w14:textId="77777777" w:rsidR="007F0024" w:rsidRDefault="007F0024" w:rsidP="007C010F">
      <w:pPr>
        <w:numPr>
          <w:ilvl w:val="0"/>
          <w:numId w:val="22"/>
        </w:numPr>
        <w:autoSpaceDE w:val="0"/>
        <w:autoSpaceDN w:val="0"/>
        <w:spacing w:after="0" w:line="240" w:lineRule="auto"/>
        <w:ind w:left="630" w:hanging="267"/>
        <w:jc w:val="both"/>
        <w:rPr>
          <w:rFonts w:asciiTheme="minorHAnsi" w:hAnsiTheme="minorHAnsi" w:cs="Tahoma"/>
        </w:rPr>
      </w:pPr>
      <w:r>
        <w:rPr>
          <w:rFonts w:asciiTheme="minorHAnsi" w:hAnsiTheme="minorHAnsi" w:cs="Tahoma"/>
        </w:rPr>
        <w:t>uczestniczeniu  w spółce jako wspólnik spółki cywilnej lub spółki osobowej;</w:t>
      </w:r>
    </w:p>
    <w:p w14:paraId="08579BAF" w14:textId="77777777" w:rsidR="007F0024" w:rsidRDefault="007F0024" w:rsidP="007C010F">
      <w:pPr>
        <w:numPr>
          <w:ilvl w:val="0"/>
          <w:numId w:val="22"/>
        </w:numPr>
        <w:autoSpaceDE w:val="0"/>
        <w:autoSpaceDN w:val="0"/>
        <w:spacing w:after="0" w:line="240" w:lineRule="auto"/>
        <w:ind w:left="630" w:hanging="267"/>
        <w:jc w:val="both"/>
        <w:rPr>
          <w:rFonts w:asciiTheme="minorHAnsi" w:hAnsiTheme="minorHAnsi" w:cs="Tahoma"/>
        </w:rPr>
      </w:pPr>
      <w:r>
        <w:rPr>
          <w:rFonts w:asciiTheme="minorHAnsi" w:hAnsiTheme="minorHAnsi" w:cs="Tahoma"/>
        </w:rPr>
        <w:t>posiadaniu co najmniej 5%</w:t>
      </w:r>
      <w:r>
        <w:rPr>
          <w:rFonts w:asciiTheme="minorHAnsi" w:hAnsiTheme="minorHAnsi" w:cs="Tahoma"/>
          <w:b/>
        </w:rPr>
        <w:t xml:space="preserve"> </w:t>
      </w:r>
      <w:r>
        <w:rPr>
          <w:rFonts w:asciiTheme="minorHAnsi" w:hAnsiTheme="minorHAnsi" w:cs="Tahoma"/>
        </w:rPr>
        <w:t>udziałów lub akcji;</w:t>
      </w:r>
    </w:p>
    <w:p w14:paraId="23FC4D10" w14:textId="77777777" w:rsidR="007F0024" w:rsidRDefault="007F0024" w:rsidP="007C010F">
      <w:pPr>
        <w:numPr>
          <w:ilvl w:val="0"/>
          <w:numId w:val="22"/>
        </w:numPr>
        <w:autoSpaceDE w:val="0"/>
        <w:autoSpaceDN w:val="0"/>
        <w:spacing w:after="0" w:line="240" w:lineRule="auto"/>
        <w:ind w:left="630" w:hanging="267"/>
        <w:jc w:val="both"/>
        <w:rPr>
          <w:rFonts w:asciiTheme="minorHAnsi" w:hAnsiTheme="minorHAnsi" w:cs="Tahoma"/>
          <w:bCs/>
        </w:rPr>
      </w:pPr>
      <w:r>
        <w:rPr>
          <w:rFonts w:asciiTheme="minorHAnsi" w:hAnsiTheme="minorHAnsi" w:cs="Tahoma"/>
        </w:rPr>
        <w:t>pełnieniu funkcji członka organu nadzorczego lub zarządza</w:t>
      </w:r>
      <w:r>
        <w:rPr>
          <w:rFonts w:asciiTheme="minorHAnsi" w:hAnsiTheme="minorHAnsi" w:cs="Tahoma"/>
          <w:bCs/>
        </w:rPr>
        <w:t>jącego, prokurenta, pełnomocnika;</w:t>
      </w:r>
    </w:p>
    <w:p w14:paraId="2125130A" w14:textId="77777777" w:rsidR="007F0024" w:rsidRDefault="007F0024" w:rsidP="007C010F">
      <w:pPr>
        <w:numPr>
          <w:ilvl w:val="0"/>
          <w:numId w:val="22"/>
        </w:numPr>
        <w:autoSpaceDE w:val="0"/>
        <w:autoSpaceDN w:val="0"/>
        <w:spacing w:after="0" w:line="240" w:lineRule="auto"/>
        <w:ind w:left="630" w:hanging="267"/>
        <w:jc w:val="both"/>
        <w:rPr>
          <w:rFonts w:asciiTheme="minorHAnsi" w:hAnsiTheme="minorHAnsi" w:cs="Tahoma"/>
          <w:bCs/>
        </w:rPr>
      </w:pPr>
      <w:r>
        <w:rPr>
          <w:rFonts w:asciiTheme="minorHAnsi" w:hAnsiTheme="minorHAnsi" w:cs="Tahoma"/>
          <w:bCs/>
        </w:rPr>
        <w:t xml:space="preserve">pozostawaniu </w:t>
      </w:r>
      <w:r>
        <w:rPr>
          <w:rFonts w:asciiTheme="minorHAnsi" w:hAnsiTheme="minorHAnsi" w:cs="Tahoma"/>
        </w:rPr>
        <w:t>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p>
    <w:p w14:paraId="26583143" w14:textId="5D3AF222" w:rsidR="007F0024" w:rsidRDefault="007F0024" w:rsidP="007C010F">
      <w:pPr>
        <w:pStyle w:val="Akapitzlist"/>
        <w:numPr>
          <w:ilvl w:val="0"/>
          <w:numId w:val="21"/>
        </w:numPr>
        <w:autoSpaceDE w:val="0"/>
        <w:autoSpaceDN w:val="0"/>
        <w:jc w:val="both"/>
        <w:rPr>
          <w:rFonts w:asciiTheme="minorHAnsi" w:hAnsiTheme="minorHAnsi" w:cs="Tahoma"/>
          <w:sz w:val="22"/>
          <w:szCs w:val="22"/>
        </w:rPr>
      </w:pPr>
      <w:r>
        <w:rPr>
          <w:rFonts w:asciiTheme="minorHAnsi" w:hAnsiTheme="minorHAnsi" w:cs="Tahoma"/>
          <w:snapToGrid w:val="0"/>
          <w:sz w:val="22"/>
          <w:szCs w:val="22"/>
        </w:rPr>
        <w:t>Ocena braku podstaw do wykluczenia Wykonawcy z postępowania nastąpi na podstawie dokumentów przedłożonych przez Wykonawcę w ofercie jak stanowi rozdział V</w:t>
      </w:r>
      <w:r w:rsidR="00A556BC">
        <w:rPr>
          <w:rFonts w:asciiTheme="minorHAnsi" w:hAnsiTheme="minorHAnsi" w:cs="Tahoma"/>
          <w:snapToGrid w:val="0"/>
          <w:sz w:val="22"/>
          <w:szCs w:val="22"/>
        </w:rPr>
        <w:t>II</w:t>
      </w:r>
      <w:r>
        <w:rPr>
          <w:rFonts w:asciiTheme="minorHAnsi" w:hAnsiTheme="minorHAnsi" w:cs="Tahoma"/>
          <w:snapToGrid w:val="0"/>
          <w:sz w:val="22"/>
          <w:szCs w:val="22"/>
        </w:rPr>
        <w:t>.</w:t>
      </w:r>
    </w:p>
    <w:p w14:paraId="2066ADE2" w14:textId="77777777" w:rsidR="006E518E" w:rsidRPr="00CE6F92" w:rsidRDefault="006E518E" w:rsidP="00761CD3">
      <w:pPr>
        <w:keepNext/>
        <w:keepLines/>
        <w:numPr>
          <w:ilvl w:val="0"/>
          <w:numId w:val="3"/>
        </w:numPr>
        <w:spacing w:before="120" w:after="60" w:line="240" w:lineRule="auto"/>
        <w:ind w:left="425" w:hanging="425"/>
        <w:jc w:val="both"/>
        <w:outlineLvl w:val="0"/>
        <w:rPr>
          <w:rFonts w:eastAsia="Times New Roman" w:cs="Calibri"/>
          <w:b/>
          <w:bCs/>
          <w:kern w:val="32"/>
        </w:rPr>
      </w:pPr>
      <w:bookmarkStart w:id="9" w:name="_Toc9327889"/>
      <w:r w:rsidRPr="00CE6F92">
        <w:rPr>
          <w:rFonts w:eastAsia="Times New Roman" w:cs="Calibri"/>
          <w:b/>
          <w:bCs/>
          <w:kern w:val="32"/>
        </w:rPr>
        <w:lastRenderedPageBreak/>
        <w:t>Dokumenty wymagane od Wykonawców w celu potwierdzenia spełniania warunków udziału w postępowaniu</w:t>
      </w:r>
      <w:bookmarkEnd w:id="9"/>
    </w:p>
    <w:p w14:paraId="1E298913" w14:textId="77777777" w:rsidR="006E518E" w:rsidRPr="00CE6F92" w:rsidRDefault="006E518E" w:rsidP="006223A0">
      <w:pPr>
        <w:pStyle w:val="Tekstpodstawowy"/>
        <w:widowControl w:val="0"/>
        <w:numPr>
          <w:ilvl w:val="0"/>
          <w:numId w:val="5"/>
        </w:numPr>
        <w:tabs>
          <w:tab w:val="left" w:pos="284"/>
        </w:tabs>
        <w:spacing w:after="60"/>
        <w:ind w:left="284" w:right="125" w:hanging="284"/>
        <w:rPr>
          <w:rFonts w:ascii="Calibri" w:hAnsi="Calibri" w:cstheme="minorHAnsi"/>
          <w:sz w:val="22"/>
          <w:szCs w:val="22"/>
        </w:rPr>
      </w:pPr>
      <w:r w:rsidRPr="00CE6F92">
        <w:rPr>
          <w:rFonts w:ascii="Calibri" w:hAnsi="Calibri" w:cstheme="minorHAnsi"/>
          <w:sz w:val="22"/>
          <w:szCs w:val="22"/>
        </w:rPr>
        <w:t>W celu potwierdzenia spełnienia warunków udziału w postępowaniu Wykonawcy muszą złożyć:</w:t>
      </w:r>
    </w:p>
    <w:p w14:paraId="3A7C6CCD" w14:textId="77777777" w:rsidR="006E518E" w:rsidRPr="00E54756" w:rsidRDefault="006E518E" w:rsidP="00790217">
      <w:pPr>
        <w:numPr>
          <w:ilvl w:val="0"/>
          <w:numId w:val="12"/>
        </w:numPr>
        <w:spacing w:after="60" w:line="240" w:lineRule="auto"/>
        <w:ind w:left="567" w:hanging="283"/>
        <w:jc w:val="both"/>
        <w:rPr>
          <w:rFonts w:cs="Calibri"/>
        </w:rPr>
      </w:pPr>
      <w:r w:rsidRPr="00CE6F92">
        <w:rPr>
          <w:rFonts w:cs="Calibri"/>
          <w:snapToGrid w:val="0"/>
        </w:rPr>
        <w:t xml:space="preserve">wypełniony formularz ofertowy – </w:t>
      </w:r>
      <w:r w:rsidRPr="00CE6F92">
        <w:rPr>
          <w:rFonts w:cs="Calibri"/>
          <w:b/>
          <w:snapToGrid w:val="0"/>
        </w:rPr>
        <w:t xml:space="preserve">załącznik nr </w:t>
      </w:r>
      <w:r w:rsidR="00DB0E6D">
        <w:rPr>
          <w:rFonts w:cs="Calibri"/>
          <w:b/>
          <w:snapToGrid w:val="0"/>
        </w:rPr>
        <w:t>2</w:t>
      </w:r>
      <w:r w:rsidRPr="00CE6F92">
        <w:rPr>
          <w:rFonts w:cs="Calibri"/>
          <w:i/>
          <w:snapToGrid w:val="0"/>
        </w:rPr>
        <w:t>;</w:t>
      </w:r>
      <w:r w:rsidRPr="00CE6F92">
        <w:rPr>
          <w:rFonts w:cs="Calibri"/>
          <w:b/>
          <w:snapToGrid w:val="0"/>
        </w:rPr>
        <w:t xml:space="preserve"> </w:t>
      </w:r>
    </w:p>
    <w:p w14:paraId="5266D893" w14:textId="77777777" w:rsidR="00E54756" w:rsidRPr="00CE6F92" w:rsidRDefault="00E54756" w:rsidP="00790217">
      <w:pPr>
        <w:numPr>
          <w:ilvl w:val="0"/>
          <w:numId w:val="12"/>
        </w:numPr>
        <w:spacing w:after="60" w:line="240" w:lineRule="auto"/>
        <w:ind w:left="567" w:hanging="283"/>
        <w:jc w:val="both"/>
        <w:rPr>
          <w:rFonts w:cs="Calibri"/>
        </w:rPr>
      </w:pPr>
      <w:r w:rsidRPr="003258BE">
        <w:rPr>
          <w:rFonts w:cs="Arial"/>
        </w:rPr>
        <w:t xml:space="preserve">wypełniony </w:t>
      </w:r>
      <w:r w:rsidRPr="003258BE">
        <w:rPr>
          <w:rFonts w:cs="Arial"/>
          <w:b/>
        </w:rPr>
        <w:t xml:space="preserve">załącznik nr </w:t>
      </w:r>
      <w:r w:rsidR="00DB0E6D">
        <w:rPr>
          <w:rFonts w:cs="Arial"/>
          <w:b/>
        </w:rPr>
        <w:t>3</w:t>
      </w:r>
      <w:r w:rsidRPr="003258BE">
        <w:rPr>
          <w:rFonts w:cs="Arial"/>
          <w:b/>
        </w:rPr>
        <w:t>;</w:t>
      </w:r>
    </w:p>
    <w:p w14:paraId="4E8F7304" w14:textId="77777777" w:rsidR="006E518E" w:rsidRPr="007D7F8E" w:rsidRDefault="006E518E" w:rsidP="00790217">
      <w:pPr>
        <w:numPr>
          <w:ilvl w:val="0"/>
          <w:numId w:val="12"/>
        </w:numPr>
        <w:spacing w:after="60" w:line="240" w:lineRule="auto"/>
        <w:ind w:left="567" w:hanging="283"/>
        <w:jc w:val="both"/>
        <w:rPr>
          <w:rFonts w:cs="Calibri"/>
        </w:rPr>
      </w:pPr>
      <w:r>
        <w:rPr>
          <w:rFonts w:cs="Calibri"/>
        </w:rPr>
        <w:t>w</w:t>
      </w:r>
      <w:r w:rsidRPr="007D7F8E">
        <w:rPr>
          <w:rFonts w:cs="Calibri"/>
        </w:rPr>
        <w:t xml:space="preserve">ykaz wykonanych lub wykonywanych </w:t>
      </w:r>
      <w:r w:rsidRPr="007D7F8E">
        <w:rPr>
          <w:rFonts w:cs="Calibri"/>
          <w:lang w:eastAsia="zh-CN"/>
        </w:rPr>
        <w:t xml:space="preserve">usług, wskazanych w rozdz. IV pkt 2, </w:t>
      </w:r>
      <w:r w:rsidRPr="007D7F8E">
        <w:rPr>
          <w:rFonts w:cs="Calibri"/>
          <w:color w:val="000000"/>
        </w:rPr>
        <w:t>wraz z podaniem przedmiotu, dat wykonania i podmiotów, na rzecz których usługi zostały wykonane lub są wykonywane, oraz załączeniem dowodów, czy zostały wykonane lub są</w:t>
      </w:r>
      <w:r>
        <w:rPr>
          <w:rFonts w:cs="Calibri"/>
          <w:color w:val="000000"/>
        </w:rPr>
        <w:t> </w:t>
      </w:r>
      <w:r w:rsidRPr="007D7F8E">
        <w:rPr>
          <w:rFonts w:cs="Calibri"/>
          <w:color w:val="000000"/>
        </w:rPr>
        <w:t xml:space="preserve">wykonywane należycie </w:t>
      </w:r>
      <w:r w:rsidRPr="007D7F8E">
        <w:rPr>
          <w:rFonts w:cs="Calibri"/>
        </w:rPr>
        <w:t>(</w:t>
      </w:r>
      <w:r w:rsidRPr="007D7F8E">
        <w:rPr>
          <w:rFonts w:cs="Calibri"/>
          <w:b/>
        </w:rPr>
        <w:t>z</w:t>
      </w:r>
      <w:r w:rsidRPr="007D7F8E">
        <w:rPr>
          <w:rFonts w:eastAsia="Tahoma,Bold" w:cs="Calibri"/>
          <w:b/>
          <w:bCs/>
        </w:rPr>
        <w:t xml:space="preserve">ałącznik nr </w:t>
      </w:r>
      <w:r w:rsidR="00DB0E6D">
        <w:rPr>
          <w:rFonts w:eastAsia="Tahoma,Bold" w:cs="Calibri"/>
          <w:b/>
          <w:bCs/>
        </w:rPr>
        <w:t>4</w:t>
      </w:r>
      <w:r w:rsidRPr="007D7F8E">
        <w:rPr>
          <w:rFonts w:cs="Calibri"/>
        </w:rPr>
        <w:t xml:space="preserve">), przy czym  dowodami są: </w:t>
      </w:r>
    </w:p>
    <w:p w14:paraId="703C44B4" w14:textId="77777777" w:rsidR="006E518E" w:rsidRPr="00CE6F92" w:rsidRDefault="006E518E" w:rsidP="00790217">
      <w:pPr>
        <w:pStyle w:val="Akapitzlist"/>
        <w:numPr>
          <w:ilvl w:val="0"/>
          <w:numId w:val="13"/>
        </w:numPr>
        <w:autoSpaceDE w:val="0"/>
        <w:autoSpaceDN w:val="0"/>
        <w:adjustRightInd w:val="0"/>
        <w:spacing w:after="60"/>
        <w:ind w:left="851" w:hanging="284"/>
        <w:jc w:val="both"/>
        <w:rPr>
          <w:rFonts w:ascii="Calibri" w:hAnsi="Calibri" w:cstheme="minorHAnsi"/>
          <w:sz w:val="22"/>
          <w:szCs w:val="22"/>
        </w:rPr>
      </w:pPr>
      <w:r w:rsidRPr="00CE6F92">
        <w:rPr>
          <w:rFonts w:ascii="Calibri" w:hAnsi="Calibri" w:cstheme="minorHAnsi"/>
          <w:sz w:val="22"/>
          <w:szCs w:val="22"/>
        </w:rPr>
        <w:t xml:space="preserve">referencje bądź inne dokumenty wystawione przez podmiot, na rzecz którego usługi  były </w:t>
      </w:r>
      <w:r w:rsidR="00E54756">
        <w:rPr>
          <w:rFonts w:ascii="Calibri" w:hAnsi="Calibri" w:cstheme="minorHAnsi"/>
          <w:sz w:val="22"/>
          <w:szCs w:val="22"/>
        </w:rPr>
        <w:t xml:space="preserve">lub są </w:t>
      </w:r>
      <w:r w:rsidRPr="00CE6F92">
        <w:rPr>
          <w:rFonts w:ascii="Calibri" w:hAnsi="Calibri" w:cstheme="minorHAnsi"/>
          <w:sz w:val="22"/>
          <w:szCs w:val="22"/>
        </w:rPr>
        <w:t>wykonywane,</w:t>
      </w:r>
    </w:p>
    <w:p w14:paraId="5324AEF1" w14:textId="77777777" w:rsidR="006E518E" w:rsidRPr="00CE6F92" w:rsidRDefault="006E518E" w:rsidP="00790217">
      <w:pPr>
        <w:pStyle w:val="Akapitzlist"/>
        <w:numPr>
          <w:ilvl w:val="0"/>
          <w:numId w:val="13"/>
        </w:numPr>
        <w:autoSpaceDE w:val="0"/>
        <w:autoSpaceDN w:val="0"/>
        <w:adjustRightInd w:val="0"/>
        <w:spacing w:after="60"/>
        <w:ind w:left="851" w:hanging="284"/>
        <w:jc w:val="both"/>
        <w:rPr>
          <w:rFonts w:ascii="Calibri" w:hAnsi="Calibri" w:cstheme="minorHAnsi"/>
          <w:sz w:val="22"/>
          <w:szCs w:val="22"/>
        </w:rPr>
      </w:pPr>
      <w:r w:rsidRPr="00CE6F92">
        <w:rPr>
          <w:rFonts w:ascii="Calibri" w:hAnsi="Calibri" w:cstheme="minorHAnsi"/>
          <w:sz w:val="22"/>
          <w:szCs w:val="22"/>
        </w:rPr>
        <w:t xml:space="preserve">oświadczenie Wykonawcy, jeżeli z uzasadnionych przyczyn o obiektywnym charakterze wykonawca nie jest w stanie uzyskać dokumentów, o których mowa w </w:t>
      </w:r>
      <w:proofErr w:type="spellStart"/>
      <w:r w:rsidRPr="00CE6F92">
        <w:rPr>
          <w:rFonts w:ascii="Calibri" w:hAnsi="Calibri" w:cstheme="minorHAnsi"/>
          <w:sz w:val="22"/>
          <w:szCs w:val="22"/>
        </w:rPr>
        <w:t>ppkt</w:t>
      </w:r>
      <w:proofErr w:type="spellEnd"/>
      <w:r w:rsidRPr="00CE6F92">
        <w:rPr>
          <w:rFonts w:ascii="Calibri" w:hAnsi="Calibri" w:cstheme="minorHAnsi"/>
          <w:sz w:val="22"/>
          <w:szCs w:val="22"/>
        </w:rPr>
        <w:t xml:space="preserve"> a). Jeśli Wykonawca składa oświadczenie, zobowiązany jest podać przyczyny braku możliwości uzyskania poświadczenia.</w:t>
      </w:r>
    </w:p>
    <w:p w14:paraId="41582FA3" w14:textId="27B79C68" w:rsidR="00351EBC" w:rsidRDefault="00351EBC" w:rsidP="006223A0">
      <w:pPr>
        <w:numPr>
          <w:ilvl w:val="0"/>
          <w:numId w:val="5"/>
        </w:numPr>
        <w:spacing w:after="0" w:line="240" w:lineRule="auto"/>
        <w:jc w:val="both"/>
        <w:rPr>
          <w:rFonts w:cs="Tahoma"/>
        </w:rPr>
      </w:pPr>
      <w:r>
        <w:rPr>
          <w:rFonts w:asciiTheme="minorHAnsi" w:hAnsiTheme="minorHAnsi" w:cs="Tahoma"/>
        </w:rPr>
        <w:t>Jeżeli Wykonawca</w:t>
      </w:r>
      <w:r w:rsidR="00CE6FA2">
        <w:rPr>
          <w:rFonts w:asciiTheme="minorHAnsi" w:hAnsiTheme="minorHAnsi" w:cs="Tahoma"/>
        </w:rPr>
        <w:t xml:space="preserve"> </w:t>
      </w:r>
      <w:r>
        <w:rPr>
          <w:rFonts w:asciiTheme="minorHAnsi" w:hAnsiTheme="minorHAnsi" w:cs="Tahoma"/>
        </w:rPr>
        <w:t xml:space="preserve">nie złoży wymaganych oświadczeń lub dokumentów potwierdzających </w:t>
      </w:r>
      <w:r w:rsidR="00733B9A">
        <w:rPr>
          <w:rFonts w:asciiTheme="minorHAnsi" w:hAnsiTheme="minorHAnsi" w:cs="Tahoma"/>
        </w:rPr>
        <w:t xml:space="preserve">spełnienie warunków udziału w postępowaniu lub </w:t>
      </w:r>
      <w:r>
        <w:rPr>
          <w:rFonts w:asciiTheme="minorHAnsi" w:hAnsiTheme="minorHAnsi" w:cs="Tahoma"/>
        </w:rPr>
        <w:t>brak podstaw do wykluczenia, lub wymaganych pełnomocnictw, oświadczenia lub dokumenty będą niekompletne, zawierają błędy lub budzą wskazane przez Zamawiającego wątpliwości, Zamawiający wezwie do ich złożenia, uzupełnienia lub poprawienia, lub udzielenia wyjaśnień w</w:t>
      </w:r>
      <w:r w:rsidR="00CE6FA2">
        <w:rPr>
          <w:rFonts w:asciiTheme="minorHAnsi" w:hAnsiTheme="minorHAnsi" w:cs="Tahoma"/>
        </w:rPr>
        <w:t> </w:t>
      </w:r>
      <w:r>
        <w:rPr>
          <w:rFonts w:asciiTheme="minorHAnsi" w:hAnsiTheme="minorHAnsi" w:cs="Tahoma"/>
        </w:rPr>
        <w:t>terminie przez siebie wskazanym, chyba że mimo ich poprawienia lub udzielenia wyjaśnień oferta wykonawcy podlegałaby odrzuceniu albo konieczne byłoby unieważnienie postępowania. Poprawki lub wyjaśnienia nie mogą powodować istotnych zmian w treści oferty.</w:t>
      </w:r>
    </w:p>
    <w:p w14:paraId="6F28631E" w14:textId="77777777" w:rsidR="00351EBC" w:rsidRDefault="00351EBC" w:rsidP="006223A0">
      <w:pPr>
        <w:numPr>
          <w:ilvl w:val="0"/>
          <w:numId w:val="5"/>
        </w:numPr>
        <w:spacing w:after="0" w:line="240" w:lineRule="auto"/>
        <w:jc w:val="both"/>
        <w:rPr>
          <w:rFonts w:asciiTheme="minorHAnsi" w:hAnsiTheme="minorHAnsi" w:cstheme="minorHAnsi"/>
        </w:rPr>
      </w:pPr>
      <w:r>
        <w:rPr>
          <w:rFonts w:asciiTheme="minorHAnsi" w:hAnsiTheme="minorHAnsi" w:cs="Tahoma"/>
        </w:rPr>
        <w:t xml:space="preserve">W razie wątpliwości Zamawiający ma prawo do wezwania Wykonawcy do złożenia wyjaśnień </w:t>
      </w:r>
      <w:r>
        <w:rPr>
          <w:rFonts w:asciiTheme="minorHAnsi" w:hAnsiTheme="minorHAnsi" w:cstheme="minorHAnsi"/>
          <w:color w:val="333333"/>
          <w:shd w:val="clear" w:color="auto" w:fill="FFFFFF"/>
        </w:rPr>
        <w:t>dotyczących oświadczeń lub dokumentów.</w:t>
      </w:r>
    </w:p>
    <w:p w14:paraId="7B6F6D1B" w14:textId="77777777" w:rsidR="006E518E" w:rsidRPr="00CE6F92" w:rsidRDefault="006E518E" w:rsidP="006223A0">
      <w:pPr>
        <w:pStyle w:val="Akapitzlist"/>
        <w:numPr>
          <w:ilvl w:val="0"/>
          <w:numId w:val="5"/>
        </w:numPr>
        <w:autoSpaceDE w:val="0"/>
        <w:autoSpaceDN w:val="0"/>
        <w:adjustRightInd w:val="0"/>
        <w:spacing w:after="60"/>
        <w:jc w:val="both"/>
        <w:rPr>
          <w:rFonts w:ascii="Calibri" w:hAnsi="Calibri" w:cstheme="minorHAnsi"/>
          <w:sz w:val="22"/>
          <w:szCs w:val="22"/>
        </w:rPr>
      </w:pPr>
      <w:r w:rsidRPr="00CE6F92">
        <w:rPr>
          <w:rFonts w:ascii="Calibri" w:hAnsi="Calibri" w:cstheme="minorHAnsi"/>
          <w:sz w:val="22"/>
          <w:szCs w:val="22"/>
        </w:rPr>
        <w:t xml:space="preserve">Dokumenty stanowiące załączniki wymagane przez niniejsze </w:t>
      </w:r>
      <w:r w:rsidR="00CE6FA2">
        <w:rPr>
          <w:rFonts w:ascii="Calibri" w:hAnsi="Calibri" w:cstheme="minorHAnsi"/>
          <w:sz w:val="22"/>
          <w:szCs w:val="22"/>
        </w:rPr>
        <w:t>Zapytanie ofertowe</w:t>
      </w:r>
      <w:r>
        <w:rPr>
          <w:rFonts w:ascii="Calibri" w:hAnsi="Calibri" w:cstheme="minorHAnsi"/>
          <w:i/>
          <w:sz w:val="22"/>
          <w:szCs w:val="22"/>
        </w:rPr>
        <w:t xml:space="preserve"> </w:t>
      </w:r>
      <w:r w:rsidRPr="00CE6F92">
        <w:rPr>
          <w:rFonts w:ascii="Calibri" w:hAnsi="Calibri" w:cstheme="minorHAnsi"/>
          <w:sz w:val="22"/>
          <w:szCs w:val="22"/>
        </w:rPr>
        <w:t xml:space="preserve">powinny zostać wypełnione przez Wykonawcę według warunków i </w:t>
      </w:r>
      <w:r>
        <w:rPr>
          <w:rFonts w:ascii="Calibri" w:hAnsi="Calibri" w:cstheme="minorHAnsi"/>
          <w:sz w:val="22"/>
          <w:szCs w:val="22"/>
        </w:rPr>
        <w:t xml:space="preserve">postanowień zawartych w </w:t>
      </w:r>
      <w:r w:rsidR="009304A7">
        <w:rPr>
          <w:rFonts w:ascii="Calibri" w:hAnsi="Calibri" w:cstheme="minorHAnsi"/>
          <w:sz w:val="22"/>
          <w:szCs w:val="22"/>
        </w:rPr>
        <w:t>Zapytaniu ofertowym</w:t>
      </w:r>
      <w:r w:rsidRPr="00CE6F92">
        <w:rPr>
          <w:rFonts w:ascii="Calibri" w:hAnsi="Calibri" w:cstheme="minorHAnsi"/>
          <w:sz w:val="22"/>
          <w:szCs w:val="22"/>
        </w:rPr>
        <w:t>.</w:t>
      </w:r>
    </w:p>
    <w:p w14:paraId="7CB9A4B5" w14:textId="0062383B" w:rsidR="006E518E" w:rsidRPr="00CE6F92" w:rsidRDefault="006E518E" w:rsidP="006223A0">
      <w:pPr>
        <w:pStyle w:val="Akapitzlist"/>
        <w:numPr>
          <w:ilvl w:val="0"/>
          <w:numId w:val="5"/>
        </w:numPr>
        <w:autoSpaceDE w:val="0"/>
        <w:autoSpaceDN w:val="0"/>
        <w:adjustRightInd w:val="0"/>
        <w:spacing w:after="60"/>
        <w:jc w:val="both"/>
        <w:rPr>
          <w:rFonts w:ascii="Calibri" w:hAnsi="Calibri" w:cstheme="minorHAnsi"/>
          <w:sz w:val="22"/>
          <w:szCs w:val="22"/>
        </w:rPr>
      </w:pPr>
      <w:r w:rsidRPr="00CE6F92">
        <w:rPr>
          <w:rFonts w:ascii="Calibri" w:hAnsi="Calibri" w:cstheme="minorHAnsi"/>
          <w:b/>
          <w:sz w:val="22"/>
          <w:szCs w:val="22"/>
        </w:rPr>
        <w:t xml:space="preserve">W </w:t>
      </w:r>
      <w:r w:rsidR="00733B9A" w:rsidRPr="00CE6F92">
        <w:rPr>
          <w:rFonts w:ascii="Calibri" w:hAnsi="Calibri" w:cstheme="minorHAnsi"/>
          <w:b/>
          <w:sz w:val="22"/>
          <w:szCs w:val="22"/>
        </w:rPr>
        <w:t>przypadku,</w:t>
      </w:r>
      <w:r w:rsidRPr="00CE6F92">
        <w:rPr>
          <w:rFonts w:ascii="Calibri" w:hAnsi="Calibri" w:cstheme="minorHAnsi"/>
          <w:b/>
          <w:sz w:val="22"/>
          <w:szCs w:val="22"/>
        </w:rPr>
        <w:t xml:space="preserve"> jeśli Wykonawca nie złoży wyżej wymienionych dokumentów lub złożone dokumenty będą niezgodne z wymogami </w:t>
      </w:r>
      <w:r w:rsidR="00CE6FA2">
        <w:rPr>
          <w:rFonts w:ascii="Calibri" w:hAnsi="Calibri" w:cstheme="minorHAnsi"/>
          <w:b/>
          <w:sz w:val="22"/>
          <w:szCs w:val="22"/>
        </w:rPr>
        <w:t>Zapytania ofertowego</w:t>
      </w:r>
      <w:r>
        <w:rPr>
          <w:rFonts w:ascii="Calibri" w:hAnsi="Calibri" w:cstheme="minorHAnsi"/>
          <w:b/>
          <w:i/>
          <w:sz w:val="22"/>
          <w:szCs w:val="22"/>
        </w:rPr>
        <w:t>,</w:t>
      </w:r>
      <w:r w:rsidRPr="00CE6F92">
        <w:rPr>
          <w:rFonts w:ascii="Calibri" w:hAnsi="Calibri" w:cstheme="minorHAnsi"/>
          <w:b/>
          <w:sz w:val="22"/>
          <w:szCs w:val="22"/>
        </w:rPr>
        <w:t xml:space="preserve"> wówczas oferta Wykonawcy zostanie odrzucona.</w:t>
      </w:r>
    </w:p>
    <w:p w14:paraId="78F0B65A" w14:textId="77777777" w:rsidR="006E518E" w:rsidRPr="00CA4954" w:rsidRDefault="006E518E" w:rsidP="006E518E">
      <w:pPr>
        <w:spacing w:after="60" w:line="240" w:lineRule="auto"/>
        <w:jc w:val="both"/>
        <w:rPr>
          <w:rFonts w:cs="Calibri"/>
          <w:sz w:val="10"/>
          <w:szCs w:val="10"/>
        </w:rPr>
      </w:pPr>
      <w:r w:rsidRPr="00CE6F92">
        <w:rPr>
          <w:rFonts w:cs="Calibri"/>
          <w:b/>
        </w:rPr>
        <w:t xml:space="preserve"> </w:t>
      </w:r>
    </w:p>
    <w:p w14:paraId="45908B9D" w14:textId="77777777" w:rsidR="006E518E" w:rsidRPr="00CE6F92" w:rsidRDefault="006E518E" w:rsidP="006E518E">
      <w:pPr>
        <w:keepNext/>
        <w:keepLines/>
        <w:numPr>
          <w:ilvl w:val="0"/>
          <w:numId w:val="3"/>
        </w:numPr>
        <w:spacing w:after="60" w:line="240" w:lineRule="auto"/>
        <w:ind w:left="426" w:hanging="426"/>
        <w:jc w:val="both"/>
        <w:outlineLvl w:val="0"/>
        <w:rPr>
          <w:rFonts w:eastAsia="Times New Roman" w:cs="Calibri"/>
          <w:b/>
          <w:bCs/>
          <w:kern w:val="32"/>
        </w:rPr>
      </w:pPr>
      <w:bookmarkStart w:id="10" w:name="_Toc9327890"/>
      <w:r w:rsidRPr="00CE6F92">
        <w:rPr>
          <w:rFonts w:eastAsia="Times New Roman" w:cs="Calibri"/>
          <w:b/>
          <w:bCs/>
          <w:kern w:val="32"/>
        </w:rPr>
        <w:t>Sposób porozumiewania się Zamawiającego z Wykonawcami oraz tryb udzielania wyjaśnień</w:t>
      </w:r>
      <w:bookmarkEnd w:id="10"/>
      <w:r w:rsidRPr="00CE6F92">
        <w:rPr>
          <w:rFonts w:eastAsia="Times New Roman" w:cs="Calibri"/>
          <w:b/>
          <w:bCs/>
          <w:kern w:val="32"/>
        </w:rPr>
        <w:t xml:space="preserve"> </w:t>
      </w:r>
    </w:p>
    <w:p w14:paraId="5548D5AF" w14:textId="77777777" w:rsidR="006223A0" w:rsidRDefault="006E518E" w:rsidP="006223A0">
      <w:pPr>
        <w:numPr>
          <w:ilvl w:val="0"/>
          <w:numId w:val="6"/>
        </w:numPr>
        <w:spacing w:after="60" w:line="240" w:lineRule="auto"/>
        <w:jc w:val="both"/>
        <w:rPr>
          <w:rFonts w:cs="Calibri"/>
        </w:rPr>
      </w:pPr>
      <w:r w:rsidRPr="00CE6F92">
        <w:rPr>
          <w:rFonts w:cstheme="minorHAnsi"/>
          <w:bCs/>
        </w:rPr>
        <w:t>Do kontaktowania się z Wykonawcami upoważnione są Maria Warkusz tel. 58 32 33 137 oraz Kamila Specius tel. 58 32 33</w:t>
      </w:r>
      <w:r w:rsidR="00761CD3">
        <w:rPr>
          <w:rFonts w:cstheme="minorHAnsi"/>
          <w:bCs/>
        </w:rPr>
        <w:t> </w:t>
      </w:r>
      <w:r w:rsidRPr="00CE6F92">
        <w:rPr>
          <w:rFonts w:cstheme="minorHAnsi"/>
          <w:bCs/>
        </w:rPr>
        <w:t>272</w:t>
      </w:r>
      <w:r w:rsidR="00761CD3">
        <w:rPr>
          <w:rFonts w:cstheme="minorHAnsi"/>
          <w:bCs/>
        </w:rPr>
        <w:t xml:space="preserve">, </w:t>
      </w:r>
      <w:r w:rsidR="00761CD3">
        <w:rPr>
          <w:rFonts w:cs="Calibri"/>
        </w:rPr>
        <w:t xml:space="preserve">adres e-mail: </w:t>
      </w:r>
      <w:hyperlink r:id="rId12" w:history="1">
        <w:r w:rsidR="00761CD3">
          <w:rPr>
            <w:rStyle w:val="Hipercze"/>
            <w:rFonts w:cs="Calibri"/>
          </w:rPr>
          <w:t>przetargi@arp.gda.pl</w:t>
        </w:r>
      </w:hyperlink>
      <w:r w:rsidR="00761CD3">
        <w:t>.</w:t>
      </w:r>
    </w:p>
    <w:p w14:paraId="663A77A2" w14:textId="77777777" w:rsidR="006223A0" w:rsidRDefault="006223A0" w:rsidP="006223A0">
      <w:pPr>
        <w:numPr>
          <w:ilvl w:val="0"/>
          <w:numId w:val="6"/>
        </w:numPr>
        <w:spacing w:after="60" w:line="240" w:lineRule="auto"/>
        <w:jc w:val="both"/>
        <w:rPr>
          <w:rFonts w:cs="Calibri"/>
        </w:rPr>
      </w:pPr>
      <w:r w:rsidRPr="006223A0">
        <w:rPr>
          <w:rFonts w:asciiTheme="minorHAnsi" w:hAnsiTheme="minorHAnsi" w:cs="Tahoma"/>
        </w:rPr>
        <w:t xml:space="preserve">Każdy uczestnik postępowania ma prawo zwrócić się do Zamawiającego o wyjaśnienie treści niniejszego Zapytania ofertowego. </w:t>
      </w:r>
      <w:r w:rsidRPr="006223A0">
        <w:rPr>
          <w:rFonts w:asciiTheme="minorHAnsi" w:hAnsiTheme="minorHAnsi" w:cstheme="minorHAnsi"/>
        </w:rPr>
        <w:t xml:space="preserve">Zamawiający udzieli wyjaśnień niezwłocznie, jednak nie później niż na 2 dni przed upływem terminu </w:t>
      </w:r>
      <w:r w:rsidRPr="006223A0">
        <w:rPr>
          <w:rFonts w:asciiTheme="minorHAnsi" w:eastAsia="Times New Roman" w:hAnsiTheme="minorHAnsi" w:cs="Arial"/>
          <w:lang w:eastAsia="pl-PL"/>
        </w:rPr>
        <w:t>składania ofert - pod warunkiem, że wniosek o wyjaśnienie treści Zapytania ofertowego wpłynął do Zamawiającego nie później niż do końca dnia, w którym upływa połowa wyznaczonego terminu składania ofert.</w:t>
      </w:r>
    </w:p>
    <w:p w14:paraId="6C0C729E" w14:textId="77777777" w:rsidR="006223A0" w:rsidRDefault="006223A0" w:rsidP="006223A0">
      <w:pPr>
        <w:numPr>
          <w:ilvl w:val="0"/>
          <w:numId w:val="6"/>
        </w:numPr>
        <w:spacing w:after="60" w:line="240" w:lineRule="auto"/>
        <w:jc w:val="both"/>
        <w:rPr>
          <w:rFonts w:cs="Calibri"/>
        </w:rPr>
      </w:pPr>
      <w:r w:rsidRPr="006223A0">
        <w:rPr>
          <w:rFonts w:asciiTheme="minorHAnsi" w:eastAsia="Times New Roman" w:hAnsiTheme="minorHAnsi" w:cs="Arial"/>
          <w:lang w:eastAsia="pl-PL"/>
        </w:rPr>
        <w:t xml:space="preserve">Jeżeli wniosek o wyjaśnienie treści Zapytania ofertowego wpłynął po upływie terminu składania wniosku, o którym mowa w punkcie poprzednim, lub dotyczy udzielonych wyjaśnień, Zamawiający może udzielić wyjaśnień albo pozostawić wniosek bez rozpoznania. </w:t>
      </w:r>
    </w:p>
    <w:p w14:paraId="3495FF66" w14:textId="77777777" w:rsidR="006223A0" w:rsidRDefault="006223A0" w:rsidP="006223A0">
      <w:pPr>
        <w:numPr>
          <w:ilvl w:val="0"/>
          <w:numId w:val="6"/>
        </w:numPr>
        <w:spacing w:after="60" w:line="240" w:lineRule="auto"/>
        <w:jc w:val="both"/>
        <w:rPr>
          <w:rFonts w:cs="Calibri"/>
        </w:rPr>
      </w:pPr>
      <w:r w:rsidRPr="006223A0">
        <w:rPr>
          <w:rFonts w:asciiTheme="minorHAnsi" w:eastAsia="Times New Roman" w:hAnsiTheme="minorHAnsi" w:cs="Arial"/>
          <w:lang w:eastAsia="pl-PL"/>
        </w:rPr>
        <w:lastRenderedPageBreak/>
        <w:t>Przedłużenie terminu składania ofert nie wpływa na bieg terminu składania wniosku, o którym mowa w punkcie 2.</w:t>
      </w:r>
    </w:p>
    <w:p w14:paraId="7973CA63" w14:textId="77777777" w:rsidR="006223A0" w:rsidRDefault="006223A0" w:rsidP="006223A0">
      <w:pPr>
        <w:numPr>
          <w:ilvl w:val="0"/>
          <w:numId w:val="6"/>
        </w:numPr>
        <w:spacing w:after="60" w:line="240" w:lineRule="auto"/>
        <w:jc w:val="both"/>
        <w:rPr>
          <w:rFonts w:cs="Calibri"/>
        </w:rPr>
      </w:pPr>
      <w:r w:rsidRPr="006223A0">
        <w:rPr>
          <w:rFonts w:asciiTheme="minorHAnsi" w:eastAsia="Times New Roman" w:hAnsiTheme="minorHAnsi" w:cs="Calibri"/>
          <w:lang w:eastAsia="pl-PL"/>
        </w:rPr>
        <w:t>W uzasadnionych przypadkach, przed upływem terminu składania ofert, Zamawiający może zmienić treść Zapytania ofertowego. Dokonaną zmianę Zapytania ofertowego Zamawiający zamieści niezwłocznie na stronie, na której jest zamieszczone Zapytanie ofertowe.</w:t>
      </w:r>
    </w:p>
    <w:p w14:paraId="6A282C1A" w14:textId="77777777" w:rsidR="006223A0" w:rsidRDefault="006223A0" w:rsidP="006223A0">
      <w:pPr>
        <w:numPr>
          <w:ilvl w:val="0"/>
          <w:numId w:val="6"/>
        </w:numPr>
        <w:spacing w:after="60" w:line="240" w:lineRule="auto"/>
        <w:jc w:val="both"/>
        <w:rPr>
          <w:rFonts w:cs="Calibri"/>
        </w:rPr>
      </w:pPr>
      <w:r w:rsidRPr="006223A0">
        <w:rPr>
          <w:rFonts w:asciiTheme="minorHAnsi" w:eastAsia="Times New Roman" w:hAnsiTheme="minorHAnsi" w:cs="Calibri"/>
          <w:lang w:eastAsia="pl-PL"/>
        </w:rPr>
        <w:t>Jeżeli w wyniku zmiany treści zapytania ofertowego będzie niezbędny dodatkowy czas na wprowadzenie zmian w ofertach, Zamawiający przedłuży termin składania i otwarcia ofert i zamieści informację na stronie, na której jest zamieszczone Zapytanie ofertowe.</w:t>
      </w:r>
    </w:p>
    <w:p w14:paraId="2230D044" w14:textId="77777777" w:rsidR="006223A0" w:rsidRPr="006223A0" w:rsidRDefault="006223A0" w:rsidP="006223A0">
      <w:pPr>
        <w:numPr>
          <w:ilvl w:val="0"/>
          <w:numId w:val="6"/>
        </w:numPr>
        <w:spacing w:after="60" w:line="240" w:lineRule="auto"/>
        <w:jc w:val="both"/>
        <w:rPr>
          <w:rFonts w:cs="Calibri"/>
        </w:rPr>
      </w:pPr>
      <w:r w:rsidRPr="006223A0">
        <w:rPr>
          <w:rFonts w:asciiTheme="minorHAnsi" w:hAnsiTheme="minorHAnsi" w:cs="Tahoma"/>
        </w:rPr>
        <w:t xml:space="preserve">Wszelkie pytania, wnioski, oświadczenia i informacje od Wykonawców powinny być formułowane na piśmie i przesłane pocztą na adres Zamawiającego lub w formie elektronicznej na adres e-mail: </w:t>
      </w:r>
      <w:hyperlink r:id="rId13" w:history="1">
        <w:r w:rsidRPr="006223A0">
          <w:rPr>
            <w:rStyle w:val="Hipercze"/>
            <w:rFonts w:asciiTheme="minorHAnsi" w:hAnsiTheme="minorHAnsi" w:cs="Tahoma"/>
          </w:rPr>
          <w:t>przetargi@arp.gda.pl</w:t>
        </w:r>
      </w:hyperlink>
    </w:p>
    <w:p w14:paraId="45B28CFB" w14:textId="77777777" w:rsidR="006E518E" w:rsidRPr="00CE6F92" w:rsidRDefault="006223A0" w:rsidP="006223A0">
      <w:pPr>
        <w:spacing w:after="60" w:line="240" w:lineRule="auto"/>
        <w:ind w:left="360"/>
        <w:jc w:val="both"/>
        <w:rPr>
          <w:rFonts w:eastAsia="Times New Roman" w:cs="Calibri"/>
          <w:lang w:eastAsia="pl-PL"/>
        </w:rPr>
      </w:pPr>
      <w:r>
        <w:rPr>
          <w:rFonts w:asciiTheme="minorHAnsi" w:hAnsiTheme="minorHAnsi" w:cstheme="minorHAnsi"/>
          <w:lang w:eastAsia="ar-SA"/>
        </w:rPr>
        <w:t xml:space="preserve">Wszelkie zawiadomienia, wnioski, oświadczenia i informacje oraz wyjaśnienia, odpowiedzi na pytania zamieszczane będą na stronie www.bip.arp.gda.pl, www.arp.gda.pl oraz powszechnie dostępnej stronie internetowej </w:t>
      </w:r>
      <w:hyperlink r:id="rId14" w:history="1">
        <w:r>
          <w:rPr>
            <w:rStyle w:val="Hipercze"/>
            <w:rFonts w:asciiTheme="minorHAnsi" w:hAnsiTheme="minorHAnsi" w:cstheme="minorHAnsi"/>
            <w:lang w:eastAsia="ar-SA"/>
          </w:rPr>
          <w:t>www.bazakonkurencyjnosci.funduszeeuropejskie.gov.pl</w:t>
        </w:r>
      </w:hyperlink>
      <w:r>
        <w:rPr>
          <w:rFonts w:asciiTheme="minorHAnsi" w:hAnsiTheme="minorHAnsi" w:cstheme="minorHAnsi"/>
          <w:lang w:eastAsia="ar-SA"/>
        </w:rPr>
        <w:t>.</w:t>
      </w:r>
    </w:p>
    <w:p w14:paraId="6DD74F93" w14:textId="77777777" w:rsidR="006E518E" w:rsidRPr="00E94AF3" w:rsidRDefault="006E518E" w:rsidP="006E518E">
      <w:pPr>
        <w:spacing w:after="60" w:line="240" w:lineRule="auto"/>
        <w:jc w:val="both"/>
        <w:rPr>
          <w:rFonts w:eastAsia="Times New Roman" w:cs="Calibri"/>
          <w:sz w:val="10"/>
          <w:szCs w:val="10"/>
          <w:lang w:eastAsia="pl-PL"/>
        </w:rPr>
      </w:pPr>
    </w:p>
    <w:p w14:paraId="7814A4CC" w14:textId="77777777" w:rsidR="006E518E" w:rsidRPr="00CE6F92" w:rsidRDefault="006E518E" w:rsidP="00D23057">
      <w:pPr>
        <w:keepNext/>
        <w:keepLines/>
        <w:numPr>
          <w:ilvl w:val="0"/>
          <w:numId w:val="3"/>
        </w:numPr>
        <w:spacing w:after="60" w:line="240" w:lineRule="auto"/>
        <w:ind w:left="426" w:hanging="426"/>
        <w:jc w:val="both"/>
        <w:outlineLvl w:val="0"/>
        <w:rPr>
          <w:rFonts w:eastAsia="Times New Roman" w:cs="Calibri"/>
          <w:b/>
          <w:bCs/>
          <w:kern w:val="32"/>
        </w:rPr>
      </w:pPr>
      <w:bookmarkStart w:id="11" w:name="_Toc9327891"/>
      <w:r w:rsidRPr="00CE6F92">
        <w:rPr>
          <w:rFonts w:eastAsia="Times New Roman" w:cs="Calibri"/>
          <w:b/>
          <w:bCs/>
          <w:kern w:val="32"/>
        </w:rPr>
        <w:t>Opis sposobu przygotowania ofert</w:t>
      </w:r>
      <w:bookmarkEnd w:id="11"/>
    </w:p>
    <w:p w14:paraId="4B03239D" w14:textId="77777777" w:rsidR="006E518E" w:rsidRPr="00CE6F92" w:rsidRDefault="006E518E" w:rsidP="007C010F">
      <w:pPr>
        <w:numPr>
          <w:ilvl w:val="0"/>
          <w:numId w:val="9"/>
        </w:numPr>
        <w:tabs>
          <w:tab w:val="left" w:pos="360"/>
        </w:tabs>
        <w:spacing w:after="60" w:line="240" w:lineRule="auto"/>
        <w:jc w:val="both"/>
        <w:rPr>
          <w:rFonts w:cs="Calibri"/>
        </w:rPr>
      </w:pPr>
      <w:r w:rsidRPr="00CE6F92">
        <w:rPr>
          <w:rFonts w:cs="Calibri"/>
        </w:rPr>
        <w:t xml:space="preserve">Oferta powinna zostać sporządzona na formularzu ofertowym wg wzoru stanowiącego </w:t>
      </w:r>
      <w:r w:rsidRPr="00CE6F92">
        <w:rPr>
          <w:rFonts w:cs="Calibri"/>
          <w:b/>
        </w:rPr>
        <w:t>załącznik nr </w:t>
      </w:r>
      <w:r w:rsidR="00A143CA">
        <w:rPr>
          <w:rFonts w:cs="Calibri"/>
          <w:b/>
        </w:rPr>
        <w:t>2</w:t>
      </w:r>
      <w:r w:rsidRPr="00CE6F92">
        <w:rPr>
          <w:rFonts w:cs="Calibri"/>
        </w:rPr>
        <w:t xml:space="preserve"> .</w:t>
      </w:r>
    </w:p>
    <w:p w14:paraId="527A2177" w14:textId="77777777" w:rsidR="006E518E" w:rsidRPr="00CE6F92" w:rsidRDefault="006E518E" w:rsidP="007C010F">
      <w:pPr>
        <w:numPr>
          <w:ilvl w:val="0"/>
          <w:numId w:val="9"/>
        </w:numPr>
        <w:tabs>
          <w:tab w:val="left" w:pos="360"/>
        </w:tabs>
        <w:spacing w:after="60" w:line="240" w:lineRule="auto"/>
        <w:jc w:val="both"/>
        <w:rPr>
          <w:rFonts w:cs="Calibri"/>
        </w:rPr>
      </w:pPr>
      <w:r w:rsidRPr="00CE6F92">
        <w:rPr>
          <w:rFonts w:cs="Calibri"/>
        </w:rPr>
        <w:t xml:space="preserve">Ofertę sporządza się w języku polskim z zachowaniem formy pisemnej pod rygorem nieważności. Wszystkie załączniki do oferty powinny być sporządzone w języku polskim. </w:t>
      </w:r>
    </w:p>
    <w:p w14:paraId="3262AD7F" w14:textId="77777777" w:rsidR="006E518E" w:rsidRPr="00CE6F92" w:rsidRDefault="006E518E" w:rsidP="007C010F">
      <w:pPr>
        <w:numPr>
          <w:ilvl w:val="0"/>
          <w:numId w:val="9"/>
        </w:numPr>
        <w:tabs>
          <w:tab w:val="left" w:pos="360"/>
        </w:tabs>
        <w:spacing w:after="60" w:line="240" w:lineRule="auto"/>
        <w:jc w:val="both"/>
        <w:rPr>
          <w:rFonts w:cs="Calibri"/>
          <w:b/>
        </w:rPr>
      </w:pPr>
      <w:r w:rsidRPr="00CE6F92">
        <w:rPr>
          <w:rFonts w:cs="Calibri"/>
        </w:rPr>
        <w:t>Oferta wraz ze wszystkimi załącznikami musi być podpisana przez osobę/osoby upoważnione do</w:t>
      </w:r>
      <w:r>
        <w:rPr>
          <w:rFonts w:cs="Calibri"/>
        </w:rPr>
        <w:t> </w:t>
      </w:r>
      <w:r w:rsidRPr="00CE6F92">
        <w:rPr>
          <w:rFonts w:cs="Calibri"/>
        </w:rPr>
        <w:t>reprezentowania Wykonawcy, zgodnie z wpisem do właściwego rejestru lub ewidencji działalności gospodarczej lub przez osobę umocowaną do podpisania oferty. Pełnomocnictwo powinno być dołączone do oferty</w:t>
      </w:r>
      <w:r w:rsidR="002B07E5">
        <w:rPr>
          <w:rFonts w:cs="Calibri"/>
        </w:rPr>
        <w:t xml:space="preserve"> </w:t>
      </w:r>
      <w:r w:rsidR="002B07E5" w:rsidRPr="00727468">
        <w:rPr>
          <w:rFonts w:cs="Calibri"/>
        </w:rPr>
        <w:t>w oryginale lub kopii poświadczonej za zgodność z oryginałem przez notariusza</w:t>
      </w:r>
      <w:r w:rsidRPr="00CE6F92">
        <w:rPr>
          <w:rFonts w:cs="Calibri"/>
        </w:rPr>
        <w:t>, o ile nie wynika ono z innych załączonych dokumentów.</w:t>
      </w:r>
      <w:r w:rsidRPr="00CE6F92">
        <w:rPr>
          <w:rFonts w:cs="Calibri"/>
          <w:b/>
        </w:rPr>
        <w:t xml:space="preserve"> </w:t>
      </w:r>
    </w:p>
    <w:p w14:paraId="0EA69DC2" w14:textId="77777777" w:rsidR="006E518E" w:rsidRPr="00CE6F92" w:rsidRDefault="006E518E" w:rsidP="007C010F">
      <w:pPr>
        <w:numPr>
          <w:ilvl w:val="0"/>
          <w:numId w:val="9"/>
        </w:numPr>
        <w:tabs>
          <w:tab w:val="left" w:pos="360"/>
        </w:tabs>
        <w:spacing w:after="60" w:line="240" w:lineRule="auto"/>
        <w:jc w:val="both"/>
        <w:rPr>
          <w:rFonts w:cs="Calibri"/>
        </w:rPr>
      </w:pPr>
      <w:r w:rsidRPr="00CE6F92">
        <w:rPr>
          <w:rFonts w:cs="Calibri"/>
        </w:rPr>
        <w:t xml:space="preserve">W przypadku braku pieczęci imiennej osoby podpisującej ofertę podpis musi być czytelny. </w:t>
      </w:r>
    </w:p>
    <w:p w14:paraId="28FECCEE" w14:textId="77777777" w:rsidR="006E518E" w:rsidRPr="00CE6F92" w:rsidRDefault="006E518E" w:rsidP="007C010F">
      <w:pPr>
        <w:numPr>
          <w:ilvl w:val="0"/>
          <w:numId w:val="9"/>
        </w:numPr>
        <w:tabs>
          <w:tab w:val="left" w:pos="360"/>
        </w:tabs>
        <w:spacing w:after="60" w:line="240" w:lineRule="auto"/>
        <w:jc w:val="both"/>
        <w:rPr>
          <w:rFonts w:cs="Calibri"/>
        </w:rPr>
      </w:pPr>
      <w:r w:rsidRPr="00CE6F92">
        <w:rPr>
          <w:rFonts w:cs="Calibri"/>
        </w:rPr>
        <w:t xml:space="preserve">W przypadku, gdy Wykonawca dołącza do oferty kopię lub odpis dokumentu, powinny one być poświadczone za zgodność z oryginałem przez osobę/osoby upoważnione do reprezentowania Wykonawcy. </w:t>
      </w:r>
    </w:p>
    <w:p w14:paraId="52089BCE" w14:textId="77777777" w:rsidR="006E518E" w:rsidRPr="00CE6F92" w:rsidRDefault="006E518E" w:rsidP="007C010F">
      <w:pPr>
        <w:numPr>
          <w:ilvl w:val="0"/>
          <w:numId w:val="9"/>
        </w:numPr>
        <w:tabs>
          <w:tab w:val="left" w:pos="360"/>
        </w:tabs>
        <w:spacing w:after="60" w:line="240" w:lineRule="auto"/>
        <w:jc w:val="both"/>
        <w:rPr>
          <w:rFonts w:cs="Calibri"/>
        </w:rPr>
      </w:pPr>
      <w:r w:rsidRPr="00CE6F92">
        <w:rPr>
          <w:rFonts w:cs="Calibri"/>
        </w:rPr>
        <w:t xml:space="preserve">Wykonawca winien umieścić ofertę w zamkniętej kopercie zaadresowanej </w:t>
      </w:r>
      <w:r w:rsidRPr="00CE6F92">
        <w:rPr>
          <w:rFonts w:cs="Calibri"/>
          <w:b/>
        </w:rPr>
        <w:t>„Agencja Rozwoju Pomorza S.A.</w:t>
      </w:r>
      <w:r>
        <w:rPr>
          <w:rFonts w:cs="Calibri"/>
          <w:b/>
        </w:rPr>
        <w:t>,</w:t>
      </w:r>
      <w:r w:rsidRPr="00CE6F92">
        <w:rPr>
          <w:rFonts w:cs="Calibri"/>
          <w:b/>
        </w:rPr>
        <w:t xml:space="preserve"> Al. Grunwaldzka 472 D, 80-309 Gdańsk”</w:t>
      </w:r>
      <w:r w:rsidRPr="00CE6F92">
        <w:rPr>
          <w:rFonts w:cs="Calibri"/>
        </w:rPr>
        <w:t xml:space="preserve">. Oprócz nazwy i adresu Wykonawcy na kopercie należy umieścić napis: </w:t>
      </w:r>
    </w:p>
    <w:p w14:paraId="2F4E0368" w14:textId="77777777" w:rsidR="00C34D08" w:rsidRDefault="006E518E" w:rsidP="00C34D08">
      <w:pPr>
        <w:spacing w:after="60" w:line="240" w:lineRule="auto"/>
        <w:ind w:left="720"/>
        <w:jc w:val="center"/>
        <w:rPr>
          <w:rFonts w:cs="Calibri"/>
          <w:b/>
        </w:rPr>
      </w:pPr>
      <w:r w:rsidRPr="00CE6F92">
        <w:rPr>
          <w:rFonts w:cs="Calibri"/>
          <w:b/>
        </w:rPr>
        <w:t>„Oferta na świadczenie usług pocztowych w obrocie krajowym i zagranicznym</w:t>
      </w:r>
      <w:r w:rsidRPr="00CE6F92">
        <w:rPr>
          <w:rFonts w:cs="Calibri"/>
          <w:b/>
        </w:rPr>
        <w:br/>
        <w:t>dla Agencji Rozwoju Pomorza S.A.</w:t>
      </w:r>
      <w:r w:rsidR="00C34D08">
        <w:rPr>
          <w:rFonts w:cs="Calibri"/>
          <w:b/>
        </w:rPr>
        <w:t xml:space="preserve"> </w:t>
      </w:r>
    </w:p>
    <w:p w14:paraId="5EE570E4" w14:textId="2F84A0C5" w:rsidR="006E518E" w:rsidRPr="00CE6F92" w:rsidRDefault="00C8735D" w:rsidP="00C34D08">
      <w:pPr>
        <w:spacing w:after="60" w:line="240" w:lineRule="auto"/>
        <w:ind w:left="720"/>
        <w:jc w:val="center"/>
        <w:rPr>
          <w:rFonts w:cs="Calibri"/>
          <w:b/>
          <w:bCs/>
        </w:rPr>
      </w:pPr>
      <w:r w:rsidRPr="00E90136">
        <w:rPr>
          <w:rFonts w:cs="Calibri"/>
          <w:b/>
          <w:bCs/>
        </w:rPr>
        <w:t>Nie otwierać przed</w:t>
      </w:r>
      <w:r w:rsidR="00E90136" w:rsidRPr="00E90136">
        <w:rPr>
          <w:rFonts w:cs="Calibri"/>
          <w:b/>
          <w:bCs/>
        </w:rPr>
        <w:t xml:space="preserve"> 30 maja </w:t>
      </w:r>
      <w:r w:rsidRPr="00E90136">
        <w:rPr>
          <w:rFonts w:cs="Calibri"/>
          <w:b/>
          <w:bCs/>
        </w:rPr>
        <w:t>201</w:t>
      </w:r>
      <w:r w:rsidR="00554682" w:rsidRPr="00E90136">
        <w:rPr>
          <w:rFonts w:cs="Calibri"/>
          <w:b/>
          <w:bCs/>
        </w:rPr>
        <w:t>9</w:t>
      </w:r>
      <w:r w:rsidRPr="00E90136">
        <w:rPr>
          <w:rFonts w:cs="Calibri"/>
          <w:b/>
          <w:bCs/>
        </w:rPr>
        <w:t xml:space="preserve"> r.,  godz. </w:t>
      </w:r>
      <w:r w:rsidR="00554682" w:rsidRPr="00E90136">
        <w:rPr>
          <w:rFonts w:cs="Calibri"/>
          <w:b/>
          <w:bCs/>
        </w:rPr>
        <w:t>12</w:t>
      </w:r>
      <w:r w:rsidRPr="00E90136">
        <w:rPr>
          <w:rFonts w:cs="Calibri"/>
          <w:b/>
          <w:bCs/>
        </w:rPr>
        <w:t>.</w:t>
      </w:r>
      <w:r w:rsidR="00554682" w:rsidRPr="00E90136">
        <w:rPr>
          <w:rFonts w:cs="Calibri"/>
          <w:b/>
          <w:bCs/>
        </w:rPr>
        <w:t>0</w:t>
      </w:r>
      <w:r w:rsidRPr="00E90136">
        <w:rPr>
          <w:rFonts w:cs="Calibri"/>
          <w:b/>
          <w:bCs/>
        </w:rPr>
        <w:t>0</w:t>
      </w:r>
      <w:r w:rsidR="006E518E" w:rsidRPr="00E90136">
        <w:rPr>
          <w:rFonts w:cs="Calibri"/>
          <w:b/>
          <w:bCs/>
        </w:rPr>
        <w:t>”.</w:t>
      </w:r>
    </w:p>
    <w:p w14:paraId="2328B8F1" w14:textId="77777777" w:rsidR="006E518E" w:rsidRPr="00CE6F92" w:rsidRDefault="006E518E" w:rsidP="007C010F">
      <w:pPr>
        <w:numPr>
          <w:ilvl w:val="0"/>
          <w:numId w:val="9"/>
        </w:numPr>
        <w:tabs>
          <w:tab w:val="left" w:pos="360"/>
        </w:tabs>
        <w:spacing w:after="60" w:line="240" w:lineRule="auto"/>
        <w:ind w:left="357" w:hanging="357"/>
        <w:jc w:val="both"/>
        <w:rPr>
          <w:rFonts w:cs="Calibri"/>
        </w:rPr>
      </w:pPr>
      <w:r w:rsidRPr="00CE6F92">
        <w:rPr>
          <w:rFonts w:cs="Calibri"/>
        </w:rPr>
        <w:t xml:space="preserve">Zamawiający nie ponosi odpowiedzialności za przypadkowe otwarcie oferty niezabezpieczonej w powyższy sposób. </w:t>
      </w:r>
    </w:p>
    <w:p w14:paraId="6C4BAE6B" w14:textId="77777777" w:rsidR="006E518E" w:rsidRPr="00CE6F92" w:rsidRDefault="006E518E" w:rsidP="007C010F">
      <w:pPr>
        <w:numPr>
          <w:ilvl w:val="0"/>
          <w:numId w:val="9"/>
        </w:numPr>
        <w:tabs>
          <w:tab w:val="left" w:pos="360"/>
        </w:tabs>
        <w:spacing w:after="60" w:line="240" w:lineRule="auto"/>
        <w:jc w:val="both"/>
        <w:rPr>
          <w:rFonts w:cs="Calibri"/>
        </w:rPr>
      </w:pPr>
      <w:r w:rsidRPr="00CE6F92">
        <w:rPr>
          <w:rFonts w:cs="Arial"/>
          <w:color w:val="000000"/>
          <w:lang w:eastAsia="pl-PL"/>
        </w:rPr>
        <w:t xml:space="preserve">Wszystkie dokumenty załączone do oferty powinny być ważne w terminie składania ofert. </w:t>
      </w:r>
    </w:p>
    <w:p w14:paraId="2E6F39E8" w14:textId="77777777" w:rsidR="006E518E" w:rsidRPr="00CE6F92" w:rsidRDefault="006E518E" w:rsidP="007C010F">
      <w:pPr>
        <w:numPr>
          <w:ilvl w:val="0"/>
          <w:numId w:val="9"/>
        </w:numPr>
        <w:tabs>
          <w:tab w:val="left" w:pos="360"/>
        </w:tabs>
        <w:spacing w:after="60" w:line="240" w:lineRule="auto"/>
        <w:jc w:val="both"/>
        <w:rPr>
          <w:rFonts w:cs="Calibri"/>
        </w:rPr>
      </w:pPr>
      <w:r w:rsidRPr="00CE6F92">
        <w:rPr>
          <w:rFonts w:cstheme="minorHAnsi"/>
        </w:rPr>
        <w:t xml:space="preserve">Wykonawca przed upływem terminu składania ofert, może wprowadzić zmiany do złożonej oferty. Wprowadzenie zmian do złożonych ofert należy dokonać w formie określonej w ust. </w:t>
      </w:r>
      <w:r w:rsidR="00A143CA">
        <w:rPr>
          <w:rFonts w:cstheme="minorHAnsi"/>
        </w:rPr>
        <w:t>6</w:t>
      </w:r>
      <w:r w:rsidRPr="00CE6F92">
        <w:rPr>
          <w:rFonts w:cstheme="minorHAnsi"/>
        </w:rPr>
        <w:t xml:space="preserve"> z</w:t>
      </w:r>
      <w:r w:rsidR="00A143CA">
        <w:rPr>
          <w:rFonts w:cstheme="minorHAnsi"/>
        </w:rPr>
        <w:t> </w:t>
      </w:r>
      <w:r w:rsidRPr="00CE6F92">
        <w:rPr>
          <w:rFonts w:cstheme="minorHAnsi"/>
        </w:rPr>
        <w:t>dopiskiem „Zmiana oferty”.</w:t>
      </w:r>
    </w:p>
    <w:p w14:paraId="7C0D36A5" w14:textId="77777777" w:rsidR="006E518E" w:rsidRPr="00CE6F92" w:rsidRDefault="006E518E" w:rsidP="007C010F">
      <w:pPr>
        <w:numPr>
          <w:ilvl w:val="0"/>
          <w:numId w:val="9"/>
        </w:numPr>
        <w:tabs>
          <w:tab w:val="left" w:pos="360"/>
        </w:tabs>
        <w:spacing w:after="60" w:line="240" w:lineRule="auto"/>
        <w:jc w:val="both"/>
        <w:rPr>
          <w:rFonts w:cs="Calibri"/>
        </w:rPr>
      </w:pPr>
      <w:r w:rsidRPr="00CE6F92">
        <w:rPr>
          <w:rFonts w:cstheme="minorHAnsi"/>
        </w:rPr>
        <w:lastRenderedPageBreak/>
        <w:t>Wykonawca przed upływem terminu składania ofert może wycofać swoją ofertę poprzez wysłanie informacji do Zamawiającego o wycofaniu swojej oferty, pod warunkiem, iż informacja ta dotrze do Zamawiającego przed upływem terminu składania ofert.</w:t>
      </w:r>
    </w:p>
    <w:p w14:paraId="21F64F14" w14:textId="77777777" w:rsidR="00760D55" w:rsidRDefault="00760D55" w:rsidP="007C010F">
      <w:pPr>
        <w:numPr>
          <w:ilvl w:val="0"/>
          <w:numId w:val="9"/>
        </w:numPr>
        <w:tabs>
          <w:tab w:val="left" w:pos="360"/>
        </w:tabs>
        <w:spacing w:after="60" w:line="240" w:lineRule="auto"/>
        <w:contextualSpacing/>
        <w:jc w:val="both"/>
        <w:rPr>
          <w:rFonts w:cs="Calibri"/>
        </w:rPr>
      </w:pPr>
      <w:r>
        <w:rPr>
          <w:rFonts w:cstheme="minorHAnsi"/>
        </w:rPr>
        <w:t>Oferta jest jawna od chwili jej otwarcia, z wyjątkiem informacji, które stanowią tajemnicę przedsiębiorstwa w rozumieniu ustawy z dnia 16 kwietnia 1993 r. o zwalczaniu nieuczciwej konkurencji (</w:t>
      </w:r>
      <w:proofErr w:type="spellStart"/>
      <w:r>
        <w:rPr>
          <w:rFonts w:cstheme="minorHAnsi"/>
        </w:rPr>
        <w:t>t.j</w:t>
      </w:r>
      <w:proofErr w:type="spellEnd"/>
      <w:r>
        <w:rPr>
          <w:rFonts w:cstheme="minorHAnsi"/>
        </w:rPr>
        <w:t xml:space="preserve">. Dz. U. z 2018 r., poz. 419 ze zm.), co do których Wykonawca zastrzegł – nie później niż w terminie składania ofert – że nie mogą być udostępnione i muszą być oznaczone klauzulą „Tajemnica przedsiębiorstwa”. </w:t>
      </w:r>
      <w:r>
        <w:rPr>
          <w:rFonts w:cstheme="minorHAnsi"/>
          <w:b/>
        </w:rPr>
        <w:t>Wykonawca zobowiązany jest wykazać, że zastrzeżone informacje stanowią tajemnicę przedsiębiorstwa.</w:t>
      </w:r>
      <w:r>
        <w:rPr>
          <w:rFonts w:cstheme="minorHAnsi"/>
        </w:rPr>
        <w:t xml:space="preserve"> Zaleca się, aby dokumenty te były spięte w sposób pozwalający na ich oddzielenie od reszty oferty. </w:t>
      </w:r>
    </w:p>
    <w:p w14:paraId="014484EA" w14:textId="77777777" w:rsidR="00AF4B92" w:rsidRDefault="00760D55" w:rsidP="007C010F">
      <w:pPr>
        <w:numPr>
          <w:ilvl w:val="0"/>
          <w:numId w:val="9"/>
        </w:numPr>
        <w:tabs>
          <w:tab w:val="left" w:pos="360"/>
        </w:tabs>
        <w:spacing w:after="60" w:line="240" w:lineRule="auto"/>
        <w:jc w:val="both"/>
        <w:rPr>
          <w:rFonts w:cs="Calibri"/>
        </w:rPr>
      </w:pPr>
      <w:r w:rsidRPr="00CE6F92">
        <w:rPr>
          <w:rFonts w:cstheme="minorHAnsi"/>
        </w:rPr>
        <w:t xml:space="preserve"> </w:t>
      </w:r>
      <w:r w:rsidR="006E518E" w:rsidRPr="00CE6F92">
        <w:rPr>
          <w:rFonts w:cstheme="minorHAnsi"/>
        </w:rPr>
        <w:t xml:space="preserve">Wykonawca ponosi koszty związane z przygotowaniem i złożeniem oferty. </w:t>
      </w:r>
    </w:p>
    <w:p w14:paraId="3CABC5E5" w14:textId="5313E216" w:rsidR="006E518E" w:rsidRPr="00CE6F92" w:rsidRDefault="006E518E" w:rsidP="00790217">
      <w:pPr>
        <w:keepNext/>
        <w:keepLines/>
        <w:numPr>
          <w:ilvl w:val="0"/>
          <w:numId w:val="3"/>
        </w:numPr>
        <w:tabs>
          <w:tab w:val="left" w:pos="284"/>
        </w:tabs>
        <w:spacing w:before="120" w:after="60" w:line="240" w:lineRule="auto"/>
        <w:ind w:left="426" w:hanging="426"/>
        <w:jc w:val="both"/>
        <w:outlineLvl w:val="0"/>
        <w:rPr>
          <w:rFonts w:eastAsia="Times New Roman" w:cs="Calibri"/>
          <w:b/>
          <w:bCs/>
          <w:kern w:val="32"/>
        </w:rPr>
      </w:pPr>
      <w:bookmarkStart w:id="12" w:name="_Toc9327892"/>
      <w:r w:rsidRPr="00CE6F92">
        <w:rPr>
          <w:rFonts w:eastAsia="Times New Roman" w:cs="Calibri"/>
          <w:b/>
          <w:bCs/>
          <w:kern w:val="32"/>
        </w:rPr>
        <w:t>Składanie i otwarcie ofert, termin związania ofertą</w:t>
      </w:r>
      <w:bookmarkEnd w:id="12"/>
    </w:p>
    <w:p w14:paraId="24D3C793" w14:textId="77777777" w:rsidR="006E518E" w:rsidRPr="004A4D21" w:rsidRDefault="00AF4B92" w:rsidP="00790217">
      <w:pPr>
        <w:numPr>
          <w:ilvl w:val="0"/>
          <w:numId w:val="8"/>
        </w:numPr>
        <w:spacing w:after="60" w:line="240" w:lineRule="auto"/>
        <w:ind w:left="284" w:hanging="284"/>
        <w:jc w:val="both"/>
        <w:rPr>
          <w:rFonts w:cs="Calibri"/>
        </w:rPr>
      </w:pPr>
      <w:r>
        <w:rPr>
          <w:rFonts w:cs="Calibri"/>
        </w:rPr>
        <w:t xml:space="preserve">Oferty należy składać w siedzibie Agencji Rozwoju Pomorza S.A. przy Al. Grunwaldzkiej 472 D w Gdańsku, w sekretariacie Zarządu – p. XIII </w:t>
      </w:r>
      <w:r>
        <w:rPr>
          <w:rFonts w:asciiTheme="minorHAnsi" w:hAnsiTheme="minorHAnsi" w:cstheme="minorHAnsi"/>
          <w:bCs/>
        </w:rPr>
        <w:t>(czynne w dni robocze od poniedziałku do piątku w godzinach od 8.00 do 16.00).</w:t>
      </w:r>
      <w:r w:rsidRPr="004A4D21">
        <w:rPr>
          <w:rFonts w:cs="Calibri"/>
        </w:rPr>
        <w:t xml:space="preserve"> </w:t>
      </w:r>
    </w:p>
    <w:p w14:paraId="6B9C0820" w14:textId="66CD3DEF" w:rsidR="006E518E" w:rsidRPr="00E90136" w:rsidRDefault="00C8735D" w:rsidP="00790217">
      <w:pPr>
        <w:numPr>
          <w:ilvl w:val="0"/>
          <w:numId w:val="8"/>
        </w:numPr>
        <w:spacing w:after="60" w:line="240" w:lineRule="auto"/>
        <w:ind w:left="284" w:hanging="284"/>
        <w:jc w:val="both"/>
        <w:rPr>
          <w:rFonts w:cs="Calibri"/>
        </w:rPr>
      </w:pPr>
      <w:r w:rsidRPr="00E90136">
        <w:rPr>
          <w:rFonts w:cs="Calibri"/>
        </w:rPr>
        <w:t xml:space="preserve">Termin składania ofert upływa dnia </w:t>
      </w:r>
      <w:r w:rsidR="00E90136" w:rsidRPr="00E90136">
        <w:rPr>
          <w:rFonts w:cs="Calibri"/>
          <w:b/>
        </w:rPr>
        <w:t>30 maja</w:t>
      </w:r>
      <w:r w:rsidR="00E90136" w:rsidRPr="00E90136">
        <w:rPr>
          <w:rFonts w:cs="Calibri"/>
        </w:rPr>
        <w:t xml:space="preserve"> </w:t>
      </w:r>
      <w:r w:rsidRPr="00E90136">
        <w:rPr>
          <w:rFonts w:cs="Calibri"/>
          <w:b/>
          <w:bCs/>
        </w:rPr>
        <w:t>201</w:t>
      </w:r>
      <w:r w:rsidR="00AF4B92" w:rsidRPr="00E90136">
        <w:rPr>
          <w:rFonts w:cs="Calibri"/>
          <w:b/>
          <w:bCs/>
        </w:rPr>
        <w:t>9</w:t>
      </w:r>
      <w:r w:rsidRPr="00E90136">
        <w:rPr>
          <w:rFonts w:cs="Calibri"/>
          <w:b/>
          <w:bCs/>
        </w:rPr>
        <w:t xml:space="preserve"> r., godz.</w:t>
      </w:r>
      <w:r w:rsidR="00AF4B92" w:rsidRPr="00E90136">
        <w:rPr>
          <w:rFonts w:cs="Calibri"/>
          <w:b/>
          <w:bCs/>
        </w:rPr>
        <w:t xml:space="preserve"> 12</w:t>
      </w:r>
      <w:r w:rsidRPr="00E90136">
        <w:rPr>
          <w:rFonts w:cs="Calibri"/>
          <w:b/>
          <w:bCs/>
        </w:rPr>
        <w:t>.00.</w:t>
      </w:r>
    </w:p>
    <w:p w14:paraId="5BF09687" w14:textId="77777777" w:rsidR="004D6B0B" w:rsidRPr="004A4D21" w:rsidRDefault="006E518E" w:rsidP="00790217">
      <w:pPr>
        <w:numPr>
          <w:ilvl w:val="0"/>
          <w:numId w:val="8"/>
        </w:numPr>
        <w:spacing w:after="60" w:line="240" w:lineRule="auto"/>
        <w:ind w:left="284" w:hanging="284"/>
        <w:jc w:val="both"/>
        <w:rPr>
          <w:rFonts w:cs="Calibri"/>
        </w:rPr>
      </w:pPr>
      <w:r w:rsidRPr="004A4D21">
        <w:rPr>
          <w:rFonts w:cs="Calibri"/>
        </w:rPr>
        <w:t>Termin związania ofertą wynosi 30 dni od upływu terminu składania ofert.</w:t>
      </w:r>
    </w:p>
    <w:p w14:paraId="37CBB041" w14:textId="77777777" w:rsidR="002D7139" w:rsidRPr="004A4D21" w:rsidRDefault="00F76078" w:rsidP="00790217">
      <w:pPr>
        <w:numPr>
          <w:ilvl w:val="0"/>
          <w:numId w:val="8"/>
        </w:numPr>
        <w:spacing w:after="60" w:line="240" w:lineRule="auto"/>
        <w:ind w:left="284" w:hanging="284"/>
        <w:jc w:val="both"/>
        <w:rPr>
          <w:rFonts w:cs="Calibri"/>
        </w:rPr>
      </w:pPr>
      <w:r w:rsidRPr="004A4D21">
        <w:rPr>
          <w:rFonts w:cs="Calibri"/>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14:paraId="1C358715" w14:textId="77777777" w:rsidR="006E518E" w:rsidRPr="004A4D21" w:rsidRDefault="006E518E" w:rsidP="006E518E">
      <w:pPr>
        <w:spacing w:after="60" w:line="240" w:lineRule="auto"/>
        <w:jc w:val="both"/>
        <w:rPr>
          <w:rFonts w:cs="Calibri"/>
          <w:sz w:val="10"/>
          <w:szCs w:val="10"/>
        </w:rPr>
      </w:pPr>
    </w:p>
    <w:p w14:paraId="4C8BDF75" w14:textId="77777777" w:rsidR="006E518E" w:rsidRPr="00A143CA" w:rsidRDefault="006E518E" w:rsidP="006E518E">
      <w:pPr>
        <w:keepNext/>
        <w:keepLines/>
        <w:numPr>
          <w:ilvl w:val="0"/>
          <w:numId w:val="3"/>
        </w:numPr>
        <w:spacing w:after="60" w:line="240" w:lineRule="auto"/>
        <w:ind w:left="426" w:hanging="502"/>
        <w:outlineLvl w:val="0"/>
        <w:rPr>
          <w:rFonts w:eastAsia="Times New Roman" w:cs="Calibri"/>
          <w:b/>
          <w:bCs/>
          <w:kern w:val="32"/>
        </w:rPr>
      </w:pPr>
      <w:bookmarkStart w:id="13" w:name="_Toc9327893"/>
      <w:r w:rsidRPr="00A143CA">
        <w:rPr>
          <w:rFonts w:eastAsia="Times New Roman" w:cs="Calibri"/>
          <w:b/>
          <w:bCs/>
          <w:kern w:val="32"/>
        </w:rPr>
        <w:t>Opis sposobu obliczania ceny</w:t>
      </w:r>
      <w:bookmarkEnd w:id="13"/>
    </w:p>
    <w:p w14:paraId="2D087980" w14:textId="194D8E4C" w:rsidR="00F3192F" w:rsidRDefault="00F3192F" w:rsidP="007C010F">
      <w:pPr>
        <w:numPr>
          <w:ilvl w:val="0"/>
          <w:numId w:val="24"/>
        </w:numPr>
        <w:spacing w:after="60" w:line="240" w:lineRule="auto"/>
        <w:contextualSpacing/>
        <w:jc w:val="both"/>
        <w:rPr>
          <w:rFonts w:cs="Calibri"/>
        </w:rPr>
      </w:pPr>
      <w:r>
        <w:rPr>
          <w:rFonts w:cstheme="minorHAnsi"/>
        </w:rPr>
        <w:t>Cena przedmiotu zamówienia powinna uwzględniać wszystkie elementy związane z prawidłową realizacją niniejszego zamówienia oraz</w:t>
      </w:r>
      <w:r>
        <w:rPr>
          <w:rFonts w:cs="Calibri"/>
        </w:rPr>
        <w:t xml:space="preserve"> wszystkie koszty związane z jego realizacją.</w:t>
      </w:r>
    </w:p>
    <w:p w14:paraId="3929EFDA" w14:textId="77777777" w:rsidR="009D6F1F" w:rsidRPr="004A4D21" w:rsidRDefault="009D6F1F" w:rsidP="007C010F">
      <w:pPr>
        <w:numPr>
          <w:ilvl w:val="0"/>
          <w:numId w:val="24"/>
        </w:numPr>
        <w:spacing w:after="60" w:line="240" w:lineRule="auto"/>
        <w:jc w:val="both"/>
        <w:rPr>
          <w:rFonts w:cs="Calibri"/>
        </w:rPr>
      </w:pPr>
      <w:r w:rsidRPr="004A4D21">
        <w:rPr>
          <w:rFonts w:cs="Calibri"/>
        </w:rPr>
        <w:t xml:space="preserve">Cena musi uwzględniać wymagania </w:t>
      </w:r>
      <w:r>
        <w:rPr>
          <w:rFonts w:cs="Calibri"/>
        </w:rPr>
        <w:t>Zapytania ofertowego</w:t>
      </w:r>
      <w:r w:rsidRPr="004A4D21">
        <w:rPr>
          <w:rFonts w:cs="Calibri"/>
        </w:rPr>
        <w:t xml:space="preserve"> i być wyliczona na podstawie opisu przedmiotu zamówienia, </w:t>
      </w:r>
      <w:r w:rsidRPr="004A4D21">
        <w:t>ogólnych warunkach umowy</w:t>
      </w:r>
      <w:r w:rsidRPr="004A4D21">
        <w:rPr>
          <w:rFonts w:cs="Calibri"/>
        </w:rPr>
        <w:t xml:space="preserve"> oraz obejmować wszystkie koszty, jakie poniesie Wykonawca z tytułu, należytej oraz zgodnej z obowiązującymi przepisami, realizacji przedmiotu zamówienia.</w:t>
      </w:r>
    </w:p>
    <w:p w14:paraId="18E35B8F" w14:textId="77777777" w:rsidR="00F3192F" w:rsidRDefault="00F3192F" w:rsidP="007C010F">
      <w:pPr>
        <w:numPr>
          <w:ilvl w:val="0"/>
          <w:numId w:val="24"/>
        </w:numPr>
        <w:spacing w:after="60" w:line="240" w:lineRule="auto"/>
        <w:contextualSpacing/>
        <w:jc w:val="both"/>
        <w:rPr>
          <w:rFonts w:cs="Calibri"/>
        </w:rPr>
      </w:pPr>
      <w:r>
        <w:rPr>
          <w:rFonts w:cs="Calibri"/>
        </w:rPr>
        <w:t>Każdy z Wykonawców może złożyć tylko jedną ofertę. Ceny nie można zmienić po upływie terminu składania  ofert.</w:t>
      </w:r>
    </w:p>
    <w:p w14:paraId="653C3CDC" w14:textId="77777777" w:rsidR="009D6F1F" w:rsidRPr="004A4D21" w:rsidRDefault="009D6F1F" w:rsidP="007C010F">
      <w:pPr>
        <w:numPr>
          <w:ilvl w:val="0"/>
          <w:numId w:val="24"/>
        </w:numPr>
        <w:spacing w:after="60" w:line="240" w:lineRule="auto"/>
        <w:jc w:val="both"/>
        <w:rPr>
          <w:rFonts w:cs="Calibri"/>
        </w:rPr>
      </w:pPr>
      <w:r w:rsidRPr="004A4D21">
        <w:rPr>
          <w:rFonts w:cs="Calibri"/>
        </w:rPr>
        <w:t>Cena oferty winna być obliczona zgodnie ze wzorem wskazanym w Formularzu cenowym</w:t>
      </w:r>
      <w:r w:rsidRPr="004A4D21">
        <w:rPr>
          <w:rFonts w:cs="Calibri"/>
          <w:color w:val="000000"/>
        </w:rPr>
        <w:t xml:space="preserve"> sporządzonym</w:t>
      </w:r>
      <w:r w:rsidRPr="004A4D21">
        <w:rPr>
          <w:rFonts w:cs="Calibri"/>
          <w:color w:val="000000"/>
          <w:spacing w:val="48"/>
          <w:w w:val="99"/>
        </w:rPr>
        <w:t xml:space="preserve"> </w:t>
      </w:r>
      <w:r w:rsidRPr="004A4D21">
        <w:rPr>
          <w:rFonts w:cs="Calibri"/>
          <w:color w:val="000000"/>
          <w:spacing w:val="-1"/>
        </w:rPr>
        <w:t>wg</w:t>
      </w:r>
      <w:r w:rsidRPr="004A4D21">
        <w:rPr>
          <w:rFonts w:cs="Calibri"/>
          <w:color w:val="000000"/>
          <w:spacing w:val="16"/>
        </w:rPr>
        <w:t xml:space="preserve"> </w:t>
      </w:r>
      <w:r w:rsidRPr="004A4D21">
        <w:rPr>
          <w:rFonts w:cs="Calibri"/>
          <w:color w:val="000000"/>
        </w:rPr>
        <w:t>wzoru</w:t>
      </w:r>
      <w:r w:rsidRPr="004A4D21">
        <w:rPr>
          <w:rFonts w:cs="Calibri"/>
          <w:color w:val="000000"/>
          <w:spacing w:val="17"/>
        </w:rPr>
        <w:t xml:space="preserve"> </w:t>
      </w:r>
      <w:r w:rsidRPr="004A4D21">
        <w:rPr>
          <w:rFonts w:cs="Calibri"/>
          <w:color w:val="000000"/>
          <w:spacing w:val="-1"/>
        </w:rPr>
        <w:t xml:space="preserve">stanowiącego </w:t>
      </w:r>
      <w:r w:rsidRPr="004A4D21">
        <w:rPr>
          <w:rFonts w:cs="Calibri"/>
          <w:b/>
          <w:color w:val="000000"/>
          <w:spacing w:val="-1"/>
        </w:rPr>
        <w:t>załącznik</w:t>
      </w:r>
      <w:r w:rsidRPr="004A4D21">
        <w:rPr>
          <w:rFonts w:cs="Calibri"/>
          <w:b/>
        </w:rPr>
        <w:t xml:space="preserve"> nr </w:t>
      </w:r>
      <w:r>
        <w:rPr>
          <w:rFonts w:cs="Calibri"/>
          <w:b/>
        </w:rPr>
        <w:t>3</w:t>
      </w:r>
      <w:r w:rsidRPr="004A4D21">
        <w:rPr>
          <w:rFonts w:cs="Calibri"/>
        </w:rPr>
        <w:t xml:space="preserve"> do </w:t>
      </w:r>
      <w:r>
        <w:rPr>
          <w:rFonts w:cs="Calibri"/>
        </w:rPr>
        <w:t>Zapytania ofertowego</w:t>
      </w:r>
      <w:r w:rsidRPr="004A4D21">
        <w:rPr>
          <w:rFonts w:cs="Calibri"/>
        </w:rPr>
        <w:t>.</w:t>
      </w:r>
    </w:p>
    <w:p w14:paraId="52F7C1CD" w14:textId="77777777" w:rsidR="009D6F1F" w:rsidRPr="004A4D21" w:rsidRDefault="009D6F1F" w:rsidP="007C010F">
      <w:pPr>
        <w:numPr>
          <w:ilvl w:val="0"/>
          <w:numId w:val="24"/>
        </w:numPr>
        <w:spacing w:after="60" w:line="240" w:lineRule="auto"/>
        <w:jc w:val="both"/>
        <w:rPr>
          <w:rFonts w:cs="Calibri"/>
        </w:rPr>
      </w:pPr>
      <w:r w:rsidRPr="004A4D21">
        <w:rPr>
          <w:rFonts w:cs="Calibri"/>
          <w:color w:val="000000"/>
        </w:rPr>
        <w:t xml:space="preserve">Cena oferty wyliczona na podstawie danych zawartych w </w:t>
      </w:r>
      <w:r w:rsidR="00A143CA">
        <w:rPr>
          <w:rFonts w:cs="Calibri"/>
          <w:color w:val="000000"/>
        </w:rPr>
        <w:t>F</w:t>
      </w:r>
      <w:r w:rsidRPr="004A4D21">
        <w:rPr>
          <w:rFonts w:cs="Calibri"/>
          <w:color w:val="000000"/>
        </w:rPr>
        <w:t xml:space="preserve">ormularzu cenowym </w:t>
      </w:r>
      <w:r w:rsidRPr="004A4D21">
        <w:rPr>
          <w:rFonts w:cs="Calibri"/>
          <w:b/>
          <w:color w:val="000000"/>
        </w:rPr>
        <w:t xml:space="preserve">(załącznik nr </w:t>
      </w:r>
      <w:r>
        <w:rPr>
          <w:rFonts w:cs="Calibri"/>
          <w:b/>
          <w:color w:val="000000"/>
        </w:rPr>
        <w:t>3</w:t>
      </w:r>
      <w:r w:rsidRPr="004A4D21">
        <w:rPr>
          <w:rFonts w:cs="Calibri"/>
          <w:b/>
          <w:color w:val="000000"/>
        </w:rPr>
        <w:t>)</w:t>
      </w:r>
      <w:r w:rsidRPr="004A4D21">
        <w:rPr>
          <w:rFonts w:cs="Calibri"/>
          <w:color w:val="000000"/>
        </w:rPr>
        <w:t xml:space="preserve"> służy jedynie do </w:t>
      </w:r>
      <w:r w:rsidRPr="004A4D21">
        <w:rPr>
          <w:rFonts w:cs="Tahoma"/>
          <w:iCs/>
        </w:rPr>
        <w:t>porównania złożonych przez Wykonawców ofert i wyboru oferty najkorzystniejszej. Ilości przesyłek wskazane w formularzu cenowym nie stanowią szacowanego zapotrzebowania Zamawiającego na usługi pocztowe.</w:t>
      </w:r>
    </w:p>
    <w:p w14:paraId="05D2B54F" w14:textId="77777777" w:rsidR="009D6F1F" w:rsidRPr="004A4D21" w:rsidRDefault="009D6F1F" w:rsidP="007C010F">
      <w:pPr>
        <w:numPr>
          <w:ilvl w:val="0"/>
          <w:numId w:val="24"/>
        </w:numPr>
        <w:tabs>
          <w:tab w:val="left" w:pos="405"/>
          <w:tab w:val="left" w:pos="9000"/>
        </w:tabs>
        <w:suppressAutoHyphens/>
        <w:spacing w:after="60" w:line="240" w:lineRule="auto"/>
        <w:jc w:val="both"/>
        <w:rPr>
          <w:rFonts w:cs="Calibri"/>
          <w:color w:val="000000"/>
        </w:rPr>
      </w:pPr>
      <w:r w:rsidRPr="004A4D21">
        <w:rPr>
          <w:rFonts w:cs="Tahoma"/>
          <w:iCs/>
        </w:rPr>
        <w:t xml:space="preserve">Cena oferty nie stanowi wartości umowy. Wartość umowy zostanie wyliczona na podstawie </w:t>
      </w:r>
      <w:r w:rsidRPr="004A4D21">
        <w:rPr>
          <w:rFonts w:cs="Tahoma"/>
        </w:rPr>
        <w:t xml:space="preserve">szacunkowego zapotrzebowania Zamawiającego, określonego w </w:t>
      </w:r>
      <w:r w:rsidRPr="004A4D21">
        <w:t xml:space="preserve">pkt 4 OPZ </w:t>
      </w:r>
      <w:r w:rsidRPr="00A143CA">
        <w:rPr>
          <w:b/>
        </w:rPr>
        <w:t>(</w:t>
      </w:r>
      <w:r w:rsidRPr="004A4D21">
        <w:rPr>
          <w:b/>
        </w:rPr>
        <w:t>załącznik nr 1)</w:t>
      </w:r>
      <w:r w:rsidRPr="004A4D21">
        <w:t xml:space="preserve"> i </w:t>
      </w:r>
      <w:r w:rsidRPr="004A4D21">
        <w:rPr>
          <w:rFonts w:cs="Tahoma"/>
        </w:rPr>
        <w:t xml:space="preserve">stawek zaoferowanych przez Wykonawcę w </w:t>
      </w:r>
      <w:r w:rsidR="00A143CA">
        <w:rPr>
          <w:rFonts w:cs="Tahoma"/>
        </w:rPr>
        <w:t>F</w:t>
      </w:r>
      <w:r w:rsidRPr="004A4D21">
        <w:rPr>
          <w:rFonts w:cs="Tahoma"/>
        </w:rPr>
        <w:t>ormularzu cenowym (</w:t>
      </w:r>
      <w:r w:rsidRPr="004A4D21">
        <w:rPr>
          <w:rFonts w:cs="Tahoma"/>
          <w:b/>
        </w:rPr>
        <w:t xml:space="preserve">załączniku nr </w:t>
      </w:r>
      <w:r w:rsidR="00A143CA">
        <w:rPr>
          <w:rFonts w:cs="Tahoma"/>
          <w:b/>
        </w:rPr>
        <w:t>3</w:t>
      </w:r>
      <w:r w:rsidRPr="004A4D21">
        <w:rPr>
          <w:rFonts w:cs="Tahoma"/>
        </w:rPr>
        <w:t>).</w:t>
      </w:r>
    </w:p>
    <w:p w14:paraId="7F825762" w14:textId="77777777" w:rsidR="009D6F1F" w:rsidRPr="004A4D21" w:rsidRDefault="009D6F1F" w:rsidP="007C010F">
      <w:pPr>
        <w:numPr>
          <w:ilvl w:val="0"/>
          <w:numId w:val="24"/>
        </w:numPr>
        <w:autoSpaceDE w:val="0"/>
        <w:autoSpaceDN w:val="0"/>
        <w:adjustRightInd w:val="0"/>
        <w:spacing w:after="60" w:line="240" w:lineRule="auto"/>
        <w:jc w:val="both"/>
        <w:rPr>
          <w:rFonts w:cs="Calibri"/>
        </w:rPr>
      </w:pPr>
      <w:r w:rsidRPr="004A4D21">
        <w:rPr>
          <w:rFonts w:cs="Calibri"/>
        </w:rPr>
        <w:t>Cena jednostkowa jest ceną brutto, tj. musi zawierać wszelkie obciążenia publicznoprawne wymagane przepisami prawa.</w:t>
      </w:r>
    </w:p>
    <w:p w14:paraId="465F59F0" w14:textId="77777777" w:rsidR="009D6F1F" w:rsidRPr="004A4D21" w:rsidRDefault="009D6F1F" w:rsidP="007C010F">
      <w:pPr>
        <w:numPr>
          <w:ilvl w:val="0"/>
          <w:numId w:val="24"/>
        </w:numPr>
        <w:autoSpaceDE w:val="0"/>
        <w:autoSpaceDN w:val="0"/>
        <w:adjustRightInd w:val="0"/>
        <w:spacing w:after="60" w:line="240" w:lineRule="auto"/>
        <w:jc w:val="both"/>
        <w:rPr>
          <w:rFonts w:cs="Calibri"/>
        </w:rPr>
      </w:pPr>
      <w:r w:rsidRPr="004A4D21">
        <w:rPr>
          <w:rFonts w:cs="Calibri"/>
        </w:rPr>
        <w:t>Wszystkie wartości cenowe będą określone w złotych polskich (PLN) z dokładnością do  dwóch miejsc po przecinku.</w:t>
      </w:r>
    </w:p>
    <w:p w14:paraId="530A3875" w14:textId="77777777" w:rsidR="009D6F1F" w:rsidRPr="004A4D21" w:rsidRDefault="009D6F1F" w:rsidP="007C010F">
      <w:pPr>
        <w:numPr>
          <w:ilvl w:val="0"/>
          <w:numId w:val="24"/>
        </w:numPr>
        <w:autoSpaceDE w:val="0"/>
        <w:autoSpaceDN w:val="0"/>
        <w:adjustRightInd w:val="0"/>
        <w:spacing w:after="60" w:line="240" w:lineRule="auto"/>
        <w:jc w:val="both"/>
        <w:rPr>
          <w:rFonts w:cs="Calibri"/>
        </w:rPr>
      </w:pPr>
      <w:r w:rsidRPr="004A4D21">
        <w:rPr>
          <w:rFonts w:cs="Calibri"/>
        </w:rPr>
        <w:lastRenderedPageBreak/>
        <w:t>Rozliczenia między Zamawiającym a Wykonawcą prowadzone będą w PLN.</w:t>
      </w:r>
    </w:p>
    <w:p w14:paraId="4A24CC66" w14:textId="77777777" w:rsidR="009D6F1F" w:rsidRPr="009D6F1F" w:rsidRDefault="009D6F1F" w:rsidP="007C010F">
      <w:pPr>
        <w:numPr>
          <w:ilvl w:val="0"/>
          <w:numId w:val="24"/>
        </w:numPr>
        <w:spacing w:after="60" w:line="240" w:lineRule="auto"/>
        <w:jc w:val="both"/>
        <w:rPr>
          <w:rFonts w:cs="Calibri"/>
        </w:rPr>
      </w:pPr>
      <w:r w:rsidRPr="004A4D21">
        <w:rPr>
          <w:rFonts w:cs="Calibri"/>
        </w:rPr>
        <w:t xml:space="preserve">Sposób zapłaty i rozliczenia za realizację niniejszego zamówienia, określone zostały w </w:t>
      </w:r>
      <w:r w:rsidRPr="004A4D21">
        <w:rPr>
          <w:rFonts w:cs="Calibri"/>
          <w:b/>
        </w:rPr>
        <w:t xml:space="preserve">załączniku nr </w:t>
      </w:r>
      <w:r w:rsidR="002B2E20">
        <w:rPr>
          <w:rFonts w:cs="Calibri"/>
          <w:b/>
        </w:rPr>
        <w:t>5</w:t>
      </w:r>
      <w:r w:rsidRPr="004A4D21">
        <w:rPr>
          <w:rFonts w:cs="Calibri"/>
          <w:b/>
        </w:rPr>
        <w:t xml:space="preserve"> - </w:t>
      </w:r>
      <w:r w:rsidRPr="004A4D21">
        <w:rPr>
          <w:rFonts w:cs="Calibri"/>
        </w:rPr>
        <w:t>o</w:t>
      </w:r>
      <w:r w:rsidRPr="004A4D21">
        <w:t>gólne warunki umowy</w:t>
      </w:r>
      <w:r w:rsidRPr="004A4D21">
        <w:rPr>
          <w:rFonts w:cs="Calibri"/>
        </w:rPr>
        <w:t>.</w:t>
      </w:r>
    </w:p>
    <w:p w14:paraId="00C2547A" w14:textId="77777777" w:rsidR="006E518E" w:rsidRPr="004A4D21" w:rsidRDefault="006E518E" w:rsidP="00F233A1">
      <w:pPr>
        <w:keepNext/>
        <w:keepLines/>
        <w:numPr>
          <w:ilvl w:val="0"/>
          <w:numId w:val="3"/>
        </w:numPr>
        <w:spacing w:before="120" w:after="60" w:line="240" w:lineRule="auto"/>
        <w:ind w:left="425" w:hanging="425"/>
        <w:jc w:val="both"/>
        <w:outlineLvl w:val="0"/>
        <w:rPr>
          <w:rFonts w:eastAsia="Times New Roman" w:cs="Calibri"/>
          <w:b/>
          <w:bCs/>
          <w:kern w:val="32"/>
        </w:rPr>
      </w:pPr>
      <w:bookmarkStart w:id="14" w:name="_Toc9327894"/>
      <w:r w:rsidRPr="004A4D21">
        <w:rPr>
          <w:rFonts w:eastAsia="Times New Roman" w:cs="Calibri"/>
          <w:b/>
          <w:bCs/>
          <w:kern w:val="32"/>
        </w:rPr>
        <w:t>Opis kryteriów, którymi Zamawiający będzie się kierował przy wyborze oferty wraz z</w:t>
      </w:r>
      <w:r w:rsidR="00326334" w:rsidRPr="004A4D21">
        <w:rPr>
          <w:rFonts w:eastAsia="Times New Roman" w:cs="Calibri"/>
          <w:b/>
          <w:bCs/>
          <w:kern w:val="32"/>
        </w:rPr>
        <w:t> </w:t>
      </w:r>
      <w:r w:rsidRPr="004A4D21">
        <w:rPr>
          <w:rFonts w:eastAsia="Times New Roman" w:cs="Calibri"/>
          <w:b/>
          <w:bCs/>
          <w:kern w:val="32"/>
        </w:rPr>
        <w:t>podaniem znaczenia tych kryteriów i sposobu oceny ofert</w:t>
      </w:r>
      <w:bookmarkEnd w:id="14"/>
    </w:p>
    <w:p w14:paraId="3A2F839E" w14:textId="77777777" w:rsidR="006E518E" w:rsidRPr="004A4D21" w:rsidRDefault="006E518E" w:rsidP="006E518E">
      <w:pPr>
        <w:numPr>
          <w:ilvl w:val="0"/>
          <w:numId w:val="1"/>
        </w:numPr>
        <w:spacing w:after="60" w:line="240" w:lineRule="auto"/>
        <w:jc w:val="both"/>
        <w:rPr>
          <w:rFonts w:cs="Calibri"/>
        </w:rPr>
      </w:pPr>
      <w:r w:rsidRPr="004A4D21">
        <w:rPr>
          <w:rFonts w:cs="Calibri"/>
        </w:rPr>
        <w:t>Wszystkie oferty niepodlegające odrzuceniu oceniane będą na podstawie następującego kryterium:</w:t>
      </w:r>
    </w:p>
    <w:p w14:paraId="4BD92030" w14:textId="77777777" w:rsidR="006E518E" w:rsidRPr="004A4D21" w:rsidRDefault="006E518E" w:rsidP="006E518E">
      <w:pPr>
        <w:spacing w:after="60" w:line="240" w:lineRule="auto"/>
        <w:ind w:left="426"/>
        <w:rPr>
          <w:rFonts w:cs="Calibri"/>
          <w:b/>
          <w:color w:val="000000"/>
        </w:rPr>
      </w:pPr>
      <w:r w:rsidRPr="004A4D21">
        <w:rPr>
          <w:rFonts w:cs="Calibri"/>
          <w:b/>
          <w:color w:val="000000"/>
        </w:rPr>
        <w:t>Cena brutto oferty</w:t>
      </w:r>
      <w:r w:rsidR="00A143CA">
        <w:rPr>
          <w:rFonts w:cs="Calibri"/>
          <w:b/>
          <w:color w:val="000000"/>
        </w:rPr>
        <w:t xml:space="preserve"> – 100 % </w:t>
      </w:r>
    </w:p>
    <w:p w14:paraId="63B4A3EF" w14:textId="77777777" w:rsidR="006E518E" w:rsidRPr="004A4D21" w:rsidRDefault="006E518E" w:rsidP="006E518E">
      <w:pPr>
        <w:spacing w:after="60" w:line="240" w:lineRule="auto"/>
        <w:ind w:left="426"/>
        <w:rPr>
          <w:rFonts w:cs="Calibri"/>
          <w:color w:val="000000"/>
        </w:rPr>
      </w:pPr>
      <w:r w:rsidRPr="004A4D21">
        <w:rPr>
          <w:rFonts w:cs="Calibri"/>
        </w:rPr>
        <w:t>Przy czym [1 % = 1 pkt].</w:t>
      </w:r>
    </w:p>
    <w:p w14:paraId="2401E124" w14:textId="77777777" w:rsidR="006E518E" w:rsidRPr="004A4D21" w:rsidRDefault="006E518E" w:rsidP="006E518E">
      <w:pPr>
        <w:numPr>
          <w:ilvl w:val="0"/>
          <w:numId w:val="1"/>
        </w:numPr>
        <w:spacing w:before="120" w:after="60" w:line="240" w:lineRule="auto"/>
        <w:ind w:left="357" w:hanging="357"/>
        <w:jc w:val="both"/>
        <w:rPr>
          <w:rFonts w:cs="Calibri"/>
        </w:rPr>
      </w:pPr>
      <w:r w:rsidRPr="004A4D21">
        <w:rPr>
          <w:rFonts w:cs="Calibri"/>
          <w:b/>
          <w:color w:val="000000"/>
        </w:rPr>
        <w:t>Sposób oceny ofert.</w:t>
      </w:r>
    </w:p>
    <w:p w14:paraId="7726E955" w14:textId="77777777" w:rsidR="006E518E" w:rsidRPr="004A4D21" w:rsidRDefault="006E518E" w:rsidP="006E518E">
      <w:pPr>
        <w:spacing w:after="60"/>
        <w:ind w:left="397"/>
        <w:jc w:val="both"/>
        <w:rPr>
          <w:rFonts w:cs="Calibri"/>
          <w:b/>
          <w:color w:val="000000"/>
        </w:rPr>
      </w:pPr>
      <w:r w:rsidRPr="004A4D21">
        <w:rPr>
          <w:rFonts w:cs="Calibri"/>
          <w:b/>
          <w:color w:val="000000"/>
        </w:rPr>
        <w:t>Sposób obliczenia:</w:t>
      </w:r>
    </w:p>
    <w:p w14:paraId="2AD2581E" w14:textId="77777777" w:rsidR="006E518E" w:rsidRPr="004A4D21" w:rsidRDefault="006E518E" w:rsidP="006E518E">
      <w:pPr>
        <w:spacing w:after="60" w:line="240" w:lineRule="auto"/>
        <w:ind w:left="720"/>
        <w:jc w:val="both"/>
        <w:rPr>
          <w:rFonts w:cs="Calibri"/>
        </w:rPr>
      </w:pPr>
      <w:r w:rsidRPr="004A4D21">
        <w:rPr>
          <w:rFonts w:cs="Calibri"/>
          <w:b/>
        </w:rPr>
        <w:t>P</w:t>
      </w:r>
      <w:r w:rsidRPr="004A4D21">
        <w:rPr>
          <w:rFonts w:cs="Calibri"/>
        </w:rPr>
        <w:t>= [C</w:t>
      </w:r>
      <w:r w:rsidRPr="004A4D21">
        <w:rPr>
          <w:rFonts w:cs="Calibri"/>
          <w:vertAlign w:val="subscript"/>
        </w:rPr>
        <w:t>N</w:t>
      </w:r>
      <w:r w:rsidRPr="004A4D21">
        <w:rPr>
          <w:rFonts w:cs="Calibri"/>
        </w:rPr>
        <w:t xml:space="preserve"> / C</w:t>
      </w:r>
      <w:r w:rsidRPr="004A4D21">
        <w:rPr>
          <w:rFonts w:cs="Calibri"/>
          <w:vertAlign w:val="subscript"/>
        </w:rPr>
        <w:t>R</w:t>
      </w:r>
      <w:r w:rsidRPr="004A4D21">
        <w:rPr>
          <w:rFonts w:cs="Calibri"/>
        </w:rPr>
        <w:t>] x 100</w:t>
      </w:r>
    </w:p>
    <w:p w14:paraId="628B42A6" w14:textId="7790BB1B" w:rsidR="006E518E" w:rsidRPr="004A4D21" w:rsidRDefault="006E518E" w:rsidP="006E518E">
      <w:pPr>
        <w:spacing w:after="60" w:line="240" w:lineRule="auto"/>
        <w:ind w:left="1260"/>
        <w:jc w:val="both"/>
        <w:rPr>
          <w:rFonts w:cs="Calibri"/>
        </w:rPr>
      </w:pPr>
      <w:r w:rsidRPr="004A4D21">
        <w:rPr>
          <w:rFonts w:cs="Calibri"/>
        </w:rPr>
        <w:t>P</w:t>
      </w:r>
      <w:r w:rsidRPr="004A4D21">
        <w:rPr>
          <w:rFonts w:cs="Calibri"/>
        </w:rPr>
        <w:tab/>
      </w:r>
      <w:r w:rsidR="00664809">
        <w:rPr>
          <w:rFonts w:cs="Calibri"/>
        </w:rPr>
        <w:t xml:space="preserve">   </w:t>
      </w:r>
      <w:r w:rsidRPr="004A4D21">
        <w:rPr>
          <w:rFonts w:cs="Calibri"/>
        </w:rPr>
        <w:t xml:space="preserve">– ilość punktów dla kryterium </w:t>
      </w:r>
    </w:p>
    <w:p w14:paraId="1388CCA6" w14:textId="2CAC1F11" w:rsidR="006E518E" w:rsidRPr="004A4D21" w:rsidRDefault="006E518E" w:rsidP="006E518E">
      <w:pPr>
        <w:spacing w:after="60" w:line="240" w:lineRule="auto"/>
        <w:ind w:left="1260"/>
        <w:jc w:val="both"/>
        <w:rPr>
          <w:rFonts w:cs="Calibri"/>
        </w:rPr>
      </w:pPr>
      <w:r w:rsidRPr="004A4D21">
        <w:rPr>
          <w:rFonts w:cs="Calibri"/>
        </w:rPr>
        <w:t>C</w:t>
      </w:r>
      <w:r w:rsidRPr="004A4D21">
        <w:rPr>
          <w:rFonts w:cs="Calibri"/>
          <w:vertAlign w:val="subscript"/>
        </w:rPr>
        <w:t>N</w:t>
      </w:r>
      <w:r w:rsidR="00664809">
        <w:rPr>
          <w:rFonts w:cs="Calibri"/>
          <w:vertAlign w:val="subscript"/>
        </w:rPr>
        <w:t xml:space="preserve">   </w:t>
      </w:r>
      <w:r w:rsidRPr="004A4D21">
        <w:rPr>
          <w:rFonts w:cs="Calibri"/>
        </w:rPr>
        <w:t xml:space="preserve">– najniższa oferowana cena </w:t>
      </w:r>
    </w:p>
    <w:p w14:paraId="021FB6D4" w14:textId="1A2E7756" w:rsidR="006E518E" w:rsidRPr="004A4D21" w:rsidRDefault="006E518E" w:rsidP="006E518E">
      <w:pPr>
        <w:pStyle w:val="Tekstpodstawowy"/>
        <w:spacing w:after="60"/>
        <w:ind w:left="552" w:firstLine="708"/>
        <w:rPr>
          <w:rFonts w:ascii="Calibri" w:hAnsi="Calibri" w:cs="Calibri"/>
          <w:sz w:val="22"/>
          <w:szCs w:val="22"/>
        </w:rPr>
      </w:pPr>
      <w:r w:rsidRPr="004A4D21">
        <w:rPr>
          <w:rFonts w:ascii="Calibri" w:hAnsi="Calibri" w:cs="Calibri"/>
          <w:sz w:val="22"/>
          <w:szCs w:val="22"/>
        </w:rPr>
        <w:t>C</w:t>
      </w:r>
      <w:r w:rsidRPr="004A4D21">
        <w:rPr>
          <w:rFonts w:ascii="Calibri" w:hAnsi="Calibri" w:cs="Calibri"/>
          <w:sz w:val="22"/>
          <w:szCs w:val="22"/>
          <w:vertAlign w:val="subscript"/>
        </w:rPr>
        <w:t>R</w:t>
      </w:r>
      <w:r w:rsidR="00664809">
        <w:rPr>
          <w:rFonts w:ascii="Calibri" w:hAnsi="Calibri" w:cs="Calibri"/>
          <w:sz w:val="22"/>
          <w:szCs w:val="22"/>
          <w:vertAlign w:val="subscript"/>
        </w:rPr>
        <w:t xml:space="preserve">   </w:t>
      </w:r>
      <w:r w:rsidRPr="004A4D21">
        <w:rPr>
          <w:rFonts w:ascii="Calibri" w:hAnsi="Calibri" w:cs="Calibri"/>
          <w:sz w:val="22"/>
          <w:szCs w:val="22"/>
        </w:rPr>
        <w:t>– cena oferty rozpatrywanej</w:t>
      </w:r>
    </w:p>
    <w:p w14:paraId="15B5912D" w14:textId="77777777" w:rsidR="006E518E" w:rsidRPr="00CE6F92" w:rsidRDefault="006E518E" w:rsidP="00664809">
      <w:pPr>
        <w:spacing w:before="120" w:after="60" w:line="240" w:lineRule="auto"/>
        <w:ind w:left="284"/>
        <w:jc w:val="both"/>
        <w:rPr>
          <w:rFonts w:cs="Calibri"/>
        </w:rPr>
      </w:pPr>
      <w:r w:rsidRPr="004A4D21">
        <w:rPr>
          <w:rFonts w:cs="Calibri"/>
        </w:rPr>
        <w:t xml:space="preserve">Wykonawca uwzględniając wszystkie wymogi zawarte w niniejszym </w:t>
      </w:r>
      <w:r w:rsidR="009719B8">
        <w:rPr>
          <w:rFonts w:cs="Calibri"/>
        </w:rPr>
        <w:t>Zapytaniu ofertowym</w:t>
      </w:r>
      <w:r w:rsidRPr="004A4D21">
        <w:rPr>
          <w:rFonts w:cs="Calibri"/>
        </w:rPr>
        <w:t>, powinien w cenie brutto ująć wszelkie koszty niezbędne dla prawidłowego i pełnego wykonania przedmiotu zamówienia, uwzględnić inne podatki i opłaty. Cena nie ulega wzrostowi przez okres ważności oferty (związania ofertą) oraz okres realizacji (wykonania) zamówienia. Wykonawca</w:t>
      </w:r>
      <w:r w:rsidRPr="00CE6F92">
        <w:rPr>
          <w:rFonts w:cs="Calibri"/>
        </w:rPr>
        <w:t xml:space="preserve"> zobowiązany jest do wypełnienia formularza ofertowego i określenia w nim ceny brutto oraz wskazania cen jednostkowych w </w:t>
      </w:r>
      <w:r w:rsidR="009719B8">
        <w:rPr>
          <w:rFonts w:cs="Calibri"/>
        </w:rPr>
        <w:t>F</w:t>
      </w:r>
      <w:r w:rsidRPr="00CE6F92">
        <w:rPr>
          <w:rFonts w:cs="Calibri"/>
        </w:rPr>
        <w:t xml:space="preserve">ormularzu cenowym. </w:t>
      </w:r>
    </w:p>
    <w:p w14:paraId="718F1AA1" w14:textId="77777777" w:rsidR="006E518E" w:rsidRPr="00CE6F92" w:rsidRDefault="006E518E" w:rsidP="006E518E">
      <w:pPr>
        <w:spacing w:after="60" w:line="240" w:lineRule="auto"/>
        <w:ind w:left="284"/>
        <w:jc w:val="both"/>
        <w:rPr>
          <w:rFonts w:cs="Calibri"/>
        </w:rPr>
      </w:pPr>
      <w:r w:rsidRPr="00CE6F92">
        <w:t>W ramach kryterium cena, oferta z najniższą ceną uzyska maksymalnie 100 punktów. Pozostałym ofertom przypisana zostanie odpowiednio mniejsza liczba punktów.</w:t>
      </w:r>
    </w:p>
    <w:p w14:paraId="19FD7492" w14:textId="77777777" w:rsidR="006E518E" w:rsidRPr="00CE6F92" w:rsidRDefault="006E518E" w:rsidP="006E518E">
      <w:pPr>
        <w:numPr>
          <w:ilvl w:val="0"/>
          <w:numId w:val="1"/>
        </w:numPr>
        <w:spacing w:after="60" w:line="240" w:lineRule="auto"/>
        <w:ind w:left="357" w:hanging="357"/>
        <w:jc w:val="both"/>
        <w:rPr>
          <w:rFonts w:cs="Calibri"/>
        </w:rPr>
      </w:pPr>
      <w:r w:rsidRPr="00CE6F92">
        <w:rPr>
          <w:rFonts w:cs="Calibri"/>
          <w:color w:val="000000"/>
        </w:rPr>
        <w:t>Za najkorzystniejszą zostanie uznana oferta, która uzyska najwyższą ocenę w oparciu o przyjęte kryterium.</w:t>
      </w:r>
    </w:p>
    <w:p w14:paraId="2B6DD60A" w14:textId="77777777" w:rsidR="006E518E" w:rsidRPr="00CE6F92" w:rsidRDefault="006E518E" w:rsidP="006E518E">
      <w:pPr>
        <w:numPr>
          <w:ilvl w:val="0"/>
          <w:numId w:val="1"/>
        </w:numPr>
        <w:spacing w:after="60" w:line="240" w:lineRule="auto"/>
        <w:ind w:left="357" w:hanging="357"/>
        <w:jc w:val="both"/>
        <w:rPr>
          <w:rFonts w:cs="Calibri"/>
        </w:rPr>
      </w:pPr>
      <w:r w:rsidRPr="00CE6F92">
        <w:rPr>
          <w:rFonts w:cs="Calibri"/>
        </w:rPr>
        <w:t>W celu obliczenia punktów wyniki poszczególnych działań matematycznych będą zaokrąglane do dwóch miejsc po przecinku lub z większą dokładnością, jeśli przy zastosowaniu wymienionego zaokrąglenia nie występuje różnica w ilości przyznanych punktów.</w:t>
      </w:r>
    </w:p>
    <w:p w14:paraId="2FB8FEAC" w14:textId="77777777" w:rsidR="006E518E" w:rsidRPr="00CE6F92" w:rsidRDefault="006E518E" w:rsidP="006E518E">
      <w:pPr>
        <w:numPr>
          <w:ilvl w:val="0"/>
          <w:numId w:val="1"/>
        </w:numPr>
        <w:spacing w:after="60" w:line="240" w:lineRule="auto"/>
        <w:ind w:left="357" w:hanging="357"/>
        <w:jc w:val="both"/>
        <w:rPr>
          <w:rFonts w:cs="Calibri"/>
        </w:rPr>
      </w:pPr>
      <w:r w:rsidRPr="00714400">
        <w:rPr>
          <w:rFonts w:cs="Calibri"/>
          <w:color w:val="000000"/>
          <w:spacing w:val="-1"/>
        </w:rPr>
        <w:t>Jeżeli nie można dokonać wyboru najkorzystniejszej oferty ze względu na to, że zostały złożon</w:t>
      </w:r>
      <w:r>
        <w:rPr>
          <w:rFonts w:cs="Calibri"/>
          <w:color w:val="000000"/>
          <w:spacing w:val="-1"/>
        </w:rPr>
        <w:t>e oferty o takiej samej cenie, Zamawiający wezwie W</w:t>
      </w:r>
      <w:r w:rsidRPr="00714400">
        <w:rPr>
          <w:rFonts w:cs="Calibri"/>
          <w:color w:val="000000"/>
          <w:spacing w:val="-1"/>
        </w:rPr>
        <w:t>ykonawców, którzy złożyli te oferty, do złożenia w terminie określonym przez zamawiającego ofert dodatkowych.</w:t>
      </w:r>
    </w:p>
    <w:p w14:paraId="670ED96F" w14:textId="77777777" w:rsidR="006E518E" w:rsidRPr="00CE6F92" w:rsidRDefault="006E518E" w:rsidP="006E518E">
      <w:pPr>
        <w:numPr>
          <w:ilvl w:val="0"/>
          <w:numId w:val="1"/>
        </w:numPr>
        <w:spacing w:after="60" w:line="240" w:lineRule="auto"/>
        <w:ind w:left="357" w:hanging="357"/>
        <w:jc w:val="both"/>
        <w:rPr>
          <w:rFonts w:cs="Calibri"/>
        </w:rPr>
      </w:pPr>
      <w:r w:rsidRPr="00CE6F92">
        <w:rPr>
          <w:rFonts w:cs="Calibri"/>
        </w:rPr>
        <w:t>W trakcie badania i oceny ofert Zamawiający może żądać od Wykonawców wyjaśnień dotyczących treści złożonych ofert i dokumentów potwierdzających spełnianie warunków udziału w</w:t>
      </w:r>
      <w:r>
        <w:rPr>
          <w:rFonts w:cs="Calibri"/>
        </w:rPr>
        <w:t> </w:t>
      </w:r>
      <w:r w:rsidRPr="00CE6F92">
        <w:rPr>
          <w:rFonts w:cs="Calibri"/>
        </w:rPr>
        <w:t>postępowaniu.</w:t>
      </w:r>
    </w:p>
    <w:p w14:paraId="3FB86612" w14:textId="77777777" w:rsidR="006E518E" w:rsidRPr="001C4BEB" w:rsidRDefault="006E518E" w:rsidP="006E518E">
      <w:pPr>
        <w:spacing w:after="60" w:line="240" w:lineRule="auto"/>
        <w:jc w:val="both"/>
        <w:rPr>
          <w:rFonts w:cs="Calibri"/>
          <w:sz w:val="10"/>
          <w:szCs w:val="10"/>
        </w:rPr>
      </w:pPr>
    </w:p>
    <w:p w14:paraId="203085DA" w14:textId="77777777" w:rsidR="006E518E" w:rsidRPr="00CE6F92" w:rsidRDefault="006E518E" w:rsidP="006E518E">
      <w:pPr>
        <w:keepNext/>
        <w:keepLines/>
        <w:numPr>
          <w:ilvl w:val="0"/>
          <w:numId w:val="3"/>
        </w:numPr>
        <w:spacing w:after="60" w:line="240" w:lineRule="auto"/>
        <w:ind w:left="426" w:hanging="426"/>
        <w:outlineLvl w:val="0"/>
        <w:rPr>
          <w:rFonts w:eastAsia="Times New Roman" w:cs="Calibri"/>
          <w:b/>
          <w:bCs/>
          <w:kern w:val="32"/>
        </w:rPr>
      </w:pPr>
      <w:bookmarkStart w:id="15" w:name="_Toc9327895"/>
      <w:r w:rsidRPr="00CE6F92">
        <w:rPr>
          <w:rFonts w:eastAsia="Times New Roman" w:cs="Calibri"/>
          <w:b/>
          <w:bCs/>
          <w:kern w:val="32"/>
        </w:rPr>
        <w:t>Zawarcie umowy</w:t>
      </w:r>
      <w:bookmarkEnd w:id="15"/>
    </w:p>
    <w:p w14:paraId="008BB059" w14:textId="77777777" w:rsidR="006E518E" w:rsidRPr="00CE6F92" w:rsidRDefault="006E518E" w:rsidP="007C010F">
      <w:pPr>
        <w:numPr>
          <w:ilvl w:val="0"/>
          <w:numId w:val="10"/>
        </w:numPr>
        <w:spacing w:after="60" w:line="240" w:lineRule="auto"/>
        <w:ind w:left="426" w:hanging="284"/>
        <w:jc w:val="both"/>
        <w:rPr>
          <w:rFonts w:cs="Calibri"/>
        </w:rPr>
      </w:pPr>
      <w:r w:rsidRPr="00CE6F92">
        <w:rPr>
          <w:rFonts w:cs="Calibri"/>
        </w:rPr>
        <w:t xml:space="preserve">Wykonawca, którego oferta zostanie uznana za najkorzystniejszą, zobowiązany będzie do zawarcia umowy w terminie określonym przez Zamawiającego, nie później niż przed upływem terminu związania ofertą. </w:t>
      </w:r>
    </w:p>
    <w:p w14:paraId="09F909FF" w14:textId="77777777" w:rsidR="006E518E" w:rsidRPr="00CE6F92" w:rsidRDefault="006E518E" w:rsidP="007C010F">
      <w:pPr>
        <w:numPr>
          <w:ilvl w:val="0"/>
          <w:numId w:val="10"/>
        </w:numPr>
        <w:spacing w:after="60" w:line="240" w:lineRule="auto"/>
        <w:ind w:left="426" w:hanging="284"/>
        <w:jc w:val="both"/>
        <w:rPr>
          <w:rFonts w:cs="Calibri"/>
        </w:rPr>
      </w:pPr>
      <w:r w:rsidRPr="00CE6F92">
        <w:rPr>
          <w:rFonts w:cs="Calibri"/>
        </w:rPr>
        <w:t xml:space="preserve">Warunki, na których będzie zawarta umowa określa </w:t>
      </w:r>
      <w:r w:rsidRPr="00CE6F92">
        <w:rPr>
          <w:rFonts w:cs="Calibri"/>
          <w:b/>
        </w:rPr>
        <w:t xml:space="preserve">załącznik nr </w:t>
      </w:r>
      <w:r w:rsidR="002B2E20">
        <w:rPr>
          <w:rFonts w:cs="Calibri"/>
          <w:b/>
        </w:rPr>
        <w:t>5</w:t>
      </w:r>
      <w:r w:rsidRPr="00CE6F92">
        <w:rPr>
          <w:rFonts w:cs="Calibri"/>
        </w:rPr>
        <w:t xml:space="preserve"> (</w:t>
      </w:r>
      <w:r w:rsidR="00532DA3">
        <w:t>ogólne warunki umowy</w:t>
      </w:r>
      <w:r w:rsidRPr="00CE6F92">
        <w:rPr>
          <w:rFonts w:cs="Calibri"/>
        </w:rPr>
        <w:t>).</w:t>
      </w:r>
    </w:p>
    <w:p w14:paraId="32012FF0" w14:textId="77777777" w:rsidR="006E518E" w:rsidRPr="00CE6F92" w:rsidRDefault="006E518E" w:rsidP="007C010F">
      <w:pPr>
        <w:numPr>
          <w:ilvl w:val="0"/>
          <w:numId w:val="10"/>
        </w:numPr>
        <w:spacing w:after="60" w:line="240" w:lineRule="auto"/>
        <w:ind w:left="426" w:hanging="284"/>
        <w:jc w:val="both"/>
        <w:rPr>
          <w:rFonts w:cs="Calibri"/>
        </w:rPr>
      </w:pPr>
      <w:r w:rsidRPr="00CE6F92">
        <w:rPr>
          <w:rFonts w:cs="Calibri"/>
        </w:rPr>
        <w:t>Zmiany postanowień umowy mogą nastąpić w przypadkach:</w:t>
      </w:r>
    </w:p>
    <w:p w14:paraId="7298E748" w14:textId="77777777" w:rsidR="00084C04" w:rsidRPr="00CE6F92" w:rsidRDefault="00084C04" w:rsidP="007C010F">
      <w:pPr>
        <w:numPr>
          <w:ilvl w:val="0"/>
          <w:numId w:val="15"/>
        </w:numPr>
        <w:spacing w:after="60" w:line="240" w:lineRule="auto"/>
        <w:jc w:val="both"/>
        <w:rPr>
          <w:rFonts w:cs="Calibri"/>
        </w:rPr>
      </w:pPr>
      <w:r w:rsidRPr="00CE6F92">
        <w:rPr>
          <w:rFonts w:cs="Calibri"/>
        </w:rPr>
        <w:lastRenderedPageBreak/>
        <w:t>zmiany powszechnie obowiązujących przepisów prawa w zakresie mającym wpływ na realizację przedmiotu zamówienia; </w:t>
      </w:r>
    </w:p>
    <w:p w14:paraId="6EEDBC96" w14:textId="77777777" w:rsidR="00084C04" w:rsidRPr="00CE6F92" w:rsidRDefault="00084C04" w:rsidP="007C010F">
      <w:pPr>
        <w:numPr>
          <w:ilvl w:val="0"/>
          <w:numId w:val="15"/>
        </w:numPr>
        <w:spacing w:after="60" w:line="240" w:lineRule="auto"/>
        <w:jc w:val="both"/>
        <w:rPr>
          <w:rFonts w:cs="Calibri"/>
        </w:rPr>
      </w:pPr>
      <w:r w:rsidRPr="00CE6F92">
        <w:rPr>
          <w:rFonts w:cs="Calibri"/>
        </w:rPr>
        <w:t>powstania istotnych rozbieżności lub niejasności w rozumieniu pojęć użytych w umowie, których nie będzie można usunąć w inny sposób, a zmiana będzie umożliwiać usunięcie rozbieżności i doprecyzowanie umowy w celu jednoznacznej interpretacji jej zapisów przez Strony i pozostanie bez wpływu na przedmiot umowy;</w:t>
      </w:r>
    </w:p>
    <w:p w14:paraId="3168BFA7" w14:textId="77777777" w:rsidR="00084C04" w:rsidRPr="00CE6F92" w:rsidRDefault="00084C04" w:rsidP="007C010F">
      <w:pPr>
        <w:numPr>
          <w:ilvl w:val="0"/>
          <w:numId w:val="15"/>
        </w:numPr>
        <w:spacing w:after="60" w:line="240" w:lineRule="auto"/>
        <w:jc w:val="both"/>
        <w:rPr>
          <w:rFonts w:cs="Calibri"/>
        </w:rPr>
      </w:pPr>
      <w:r w:rsidRPr="00CE6F92">
        <w:rPr>
          <w:rFonts w:cs="Calibri"/>
        </w:rPr>
        <w:t>zmiany stawki podatku VAT w trakcie obowiązywania umowy, przy czym cena netto pozostanie bez zmian;</w:t>
      </w:r>
    </w:p>
    <w:p w14:paraId="1A8D3892" w14:textId="77777777" w:rsidR="00084C04" w:rsidRPr="00CE6F92" w:rsidRDefault="00084C04" w:rsidP="007C010F">
      <w:pPr>
        <w:numPr>
          <w:ilvl w:val="0"/>
          <w:numId w:val="15"/>
        </w:numPr>
        <w:spacing w:after="60" w:line="240" w:lineRule="auto"/>
        <w:jc w:val="both"/>
        <w:rPr>
          <w:rFonts w:cs="Calibri"/>
        </w:rPr>
      </w:pPr>
      <w:r w:rsidRPr="00CE6F92">
        <w:rPr>
          <w:rFonts w:cs="Calibri"/>
        </w:rPr>
        <w:t>wystąpienia innych okoliczności niezależnych od Stron, których mimo zachowania należytej staranności nie można było przewidzieć przed wszczęciem postępowania, a zrealizowanie założonego pierwotnie celu umowy byłoby bez tych zmian niemożliwe;</w:t>
      </w:r>
    </w:p>
    <w:p w14:paraId="36BFF6C8" w14:textId="77777777" w:rsidR="00084C04" w:rsidRPr="00CD2274" w:rsidRDefault="00084C04" w:rsidP="007C010F">
      <w:pPr>
        <w:numPr>
          <w:ilvl w:val="0"/>
          <w:numId w:val="15"/>
        </w:numPr>
        <w:spacing w:after="60" w:line="240" w:lineRule="auto"/>
        <w:jc w:val="both"/>
        <w:rPr>
          <w:rFonts w:cs="Calibri"/>
        </w:rPr>
      </w:pPr>
      <w:r w:rsidRPr="00CE6F92">
        <w:rPr>
          <w:rFonts w:cs="Calibri"/>
        </w:rPr>
        <w:t xml:space="preserve">zmian zakresu świadczeń objętych niniejszym zamówieniem </w:t>
      </w:r>
      <w:r w:rsidRPr="00CE6F92">
        <w:rPr>
          <w:rFonts w:cs="Calibri"/>
          <w:color w:val="000000"/>
        </w:rPr>
        <w:t>w związku z rozwojem technologii i podwyższaniem standardów obsługi przez Wykonawcę;</w:t>
      </w:r>
    </w:p>
    <w:p w14:paraId="7D6B23E7" w14:textId="77777777" w:rsidR="002E1E2B" w:rsidRPr="000C7213" w:rsidRDefault="00084C04" w:rsidP="007C010F">
      <w:pPr>
        <w:numPr>
          <w:ilvl w:val="0"/>
          <w:numId w:val="15"/>
        </w:numPr>
        <w:spacing w:after="60" w:line="240" w:lineRule="auto"/>
        <w:jc w:val="both"/>
        <w:rPr>
          <w:rFonts w:cs="Calibri"/>
        </w:rPr>
      </w:pPr>
      <w:r w:rsidRPr="000C7213">
        <w:rPr>
          <w:rFonts w:cs="Calibri"/>
        </w:rPr>
        <w:t>gdy zmiany te są korzystne dla Zamawiającego</w:t>
      </w:r>
      <w:r w:rsidR="002E1E2B" w:rsidRPr="000C7213">
        <w:rPr>
          <w:rFonts w:cs="Calibri"/>
        </w:rPr>
        <w:t>;</w:t>
      </w:r>
    </w:p>
    <w:p w14:paraId="124D5F8A" w14:textId="261D7167" w:rsidR="00084C04" w:rsidRPr="000C7213" w:rsidRDefault="002E1E2B" w:rsidP="007C010F">
      <w:pPr>
        <w:numPr>
          <w:ilvl w:val="0"/>
          <w:numId w:val="15"/>
        </w:numPr>
        <w:spacing w:after="60" w:line="240" w:lineRule="auto"/>
        <w:jc w:val="both"/>
        <w:rPr>
          <w:rFonts w:cs="Calibri"/>
        </w:rPr>
      </w:pPr>
      <w:r w:rsidRPr="000C7213">
        <w:rPr>
          <w:rFonts w:cs="Calibri"/>
          <w:color w:val="000000"/>
        </w:rPr>
        <w:t xml:space="preserve"> jeśli konieczność wprowadzenia zmian</w:t>
      </w:r>
      <w:r w:rsidR="0047594B">
        <w:rPr>
          <w:rFonts w:cs="Calibri"/>
          <w:color w:val="000000"/>
        </w:rPr>
        <w:t xml:space="preserve">y cen jednostkowych </w:t>
      </w:r>
      <w:r w:rsidRPr="000C7213">
        <w:rPr>
          <w:rFonts w:cs="Calibri"/>
          <w:color w:val="000000"/>
        </w:rPr>
        <w:t>wynika z</w:t>
      </w:r>
      <w:r w:rsidR="0047594B">
        <w:rPr>
          <w:rFonts w:cs="Calibri"/>
          <w:color w:val="000000"/>
        </w:rPr>
        <w:t>e zmiany</w:t>
      </w:r>
      <w:r w:rsidRPr="000C7213">
        <w:rPr>
          <w:rFonts w:cs="Calibri"/>
          <w:color w:val="000000"/>
        </w:rPr>
        <w:t xml:space="preserve"> ustal</w:t>
      </w:r>
      <w:r w:rsidR="0047594B">
        <w:rPr>
          <w:rFonts w:cs="Calibri"/>
          <w:color w:val="000000"/>
        </w:rPr>
        <w:t>onych</w:t>
      </w:r>
      <w:r w:rsidRPr="000C7213">
        <w:rPr>
          <w:rFonts w:cs="Calibri"/>
          <w:color w:val="000000"/>
        </w:rPr>
        <w:t xml:space="preserve"> lub zatwierdz</w:t>
      </w:r>
      <w:r w:rsidR="0047594B">
        <w:rPr>
          <w:rFonts w:cs="Calibri"/>
          <w:color w:val="000000"/>
        </w:rPr>
        <w:t>onych</w:t>
      </w:r>
      <w:r w:rsidRPr="000C7213">
        <w:rPr>
          <w:rFonts w:cs="Calibri"/>
          <w:color w:val="000000"/>
        </w:rPr>
        <w:t xml:space="preserve"> cen za powszechne usługi pocztowe</w:t>
      </w:r>
      <w:r w:rsidR="0047594B">
        <w:rPr>
          <w:rFonts w:cs="Calibri"/>
          <w:color w:val="000000"/>
        </w:rPr>
        <w:t xml:space="preserve">, dokonanej zgodnie </w:t>
      </w:r>
      <w:r w:rsidRPr="000C7213">
        <w:rPr>
          <w:rFonts w:cs="Calibri"/>
          <w:color w:val="000000"/>
        </w:rPr>
        <w:t>ustaw</w:t>
      </w:r>
      <w:r w:rsidR="0047594B">
        <w:rPr>
          <w:rFonts w:cs="Calibri"/>
          <w:color w:val="000000"/>
        </w:rPr>
        <w:t>ą</w:t>
      </w:r>
      <w:r w:rsidRPr="000C7213">
        <w:rPr>
          <w:rFonts w:cs="Calibri"/>
          <w:color w:val="000000"/>
        </w:rPr>
        <w:t xml:space="preserve"> Prawo Pocztowe, a także w przypadku, kiedy ich wprowadzenie wynika z okoliczności powodujących, iż zmiana ww. cen leży w interesie publicznym.</w:t>
      </w:r>
      <w:r w:rsidR="00084C04" w:rsidRPr="000C7213">
        <w:rPr>
          <w:rFonts w:cs="Calibri"/>
          <w:color w:val="000000"/>
        </w:rPr>
        <w:t xml:space="preserve"> </w:t>
      </w:r>
    </w:p>
    <w:p w14:paraId="3D56E61C" w14:textId="77777777" w:rsidR="006E518E" w:rsidRDefault="006E518E" w:rsidP="007C010F">
      <w:pPr>
        <w:numPr>
          <w:ilvl w:val="0"/>
          <w:numId w:val="10"/>
        </w:numPr>
        <w:spacing w:after="60" w:line="240" w:lineRule="auto"/>
        <w:ind w:left="426" w:hanging="284"/>
        <w:jc w:val="both"/>
        <w:rPr>
          <w:rFonts w:cs="Calibri"/>
        </w:rPr>
      </w:pPr>
      <w:r w:rsidRPr="00CE6F92">
        <w:rPr>
          <w:rFonts w:cs="Calibri"/>
        </w:rPr>
        <w:t>Jeżeli Wykonawca, którego oferta została uznana za najkorzystniejszą będzie uchylał się od zawarcia umowy, Zamawiający wybierze ofertę najkorzystniejszą spośród pozostałych ofert, bez przeprowadzania ich ponownej oceny.</w:t>
      </w:r>
    </w:p>
    <w:p w14:paraId="56306AAE" w14:textId="77777777" w:rsidR="00E64BB7" w:rsidRPr="00481AAA" w:rsidRDefault="00E64BB7" w:rsidP="00E64BB7">
      <w:pPr>
        <w:keepNext/>
        <w:keepLines/>
        <w:numPr>
          <w:ilvl w:val="0"/>
          <w:numId w:val="3"/>
        </w:numPr>
        <w:spacing w:after="60" w:line="240" w:lineRule="auto"/>
        <w:ind w:left="426" w:hanging="502"/>
        <w:contextualSpacing/>
        <w:outlineLvl w:val="0"/>
        <w:rPr>
          <w:rFonts w:asciiTheme="minorHAnsi" w:eastAsia="Times New Roman" w:hAnsiTheme="minorHAnsi" w:cs="Calibri"/>
          <w:b/>
          <w:bCs/>
          <w:kern w:val="32"/>
        </w:rPr>
      </w:pPr>
      <w:bookmarkStart w:id="16" w:name="_Toc479769507"/>
      <w:bookmarkStart w:id="17" w:name="_Toc3286162"/>
      <w:bookmarkStart w:id="18" w:name="_Toc9327896"/>
      <w:r w:rsidRPr="00481AAA">
        <w:rPr>
          <w:rFonts w:asciiTheme="minorHAnsi" w:hAnsiTheme="minorHAnsi" w:cstheme="minorHAnsi"/>
          <w:b/>
        </w:rPr>
        <w:t>Odrzucenie oferty i unieważnienie postępowania</w:t>
      </w:r>
      <w:bookmarkEnd w:id="16"/>
      <w:bookmarkEnd w:id="17"/>
      <w:bookmarkEnd w:id="18"/>
    </w:p>
    <w:p w14:paraId="1A798648" w14:textId="77777777" w:rsidR="00E64BB7" w:rsidRPr="00481AAA" w:rsidRDefault="00E64BB7" w:rsidP="00E64BB7">
      <w:pPr>
        <w:pStyle w:val="Tekstpodstawowy"/>
        <w:widowControl w:val="0"/>
        <w:numPr>
          <w:ilvl w:val="0"/>
          <w:numId w:val="61"/>
        </w:numPr>
        <w:spacing w:after="60"/>
        <w:contextualSpacing/>
        <w:rPr>
          <w:rFonts w:asciiTheme="minorHAnsi" w:hAnsiTheme="minorHAnsi" w:cstheme="minorHAnsi"/>
          <w:sz w:val="22"/>
          <w:szCs w:val="22"/>
        </w:rPr>
      </w:pPr>
      <w:r w:rsidRPr="00481AAA">
        <w:rPr>
          <w:rFonts w:asciiTheme="minorHAnsi" w:hAnsiTheme="minorHAnsi" w:cstheme="minorHAnsi"/>
          <w:sz w:val="22"/>
          <w:szCs w:val="22"/>
        </w:rPr>
        <w:t>Oferta wykonawcy zostanie odrzucona, jeżeli:</w:t>
      </w:r>
    </w:p>
    <w:p w14:paraId="43212F4E" w14:textId="77777777" w:rsidR="00E64BB7" w:rsidRPr="00481AAA" w:rsidRDefault="00E64BB7" w:rsidP="00E64BB7">
      <w:pPr>
        <w:pStyle w:val="Tekstpodstawowy"/>
        <w:widowControl w:val="0"/>
        <w:numPr>
          <w:ilvl w:val="1"/>
          <w:numId w:val="59"/>
        </w:numPr>
        <w:spacing w:after="60"/>
        <w:ind w:left="709" w:hanging="284"/>
        <w:contextualSpacing/>
        <w:rPr>
          <w:rFonts w:asciiTheme="minorHAnsi" w:hAnsiTheme="minorHAnsi" w:cstheme="minorHAnsi"/>
          <w:sz w:val="22"/>
          <w:szCs w:val="22"/>
        </w:rPr>
      </w:pPr>
      <w:r w:rsidRPr="00481AAA">
        <w:rPr>
          <w:rFonts w:asciiTheme="minorHAnsi" w:hAnsiTheme="minorHAnsi" w:cstheme="minorHAnsi"/>
          <w:sz w:val="22"/>
          <w:szCs w:val="22"/>
        </w:rPr>
        <w:t>będzie niezgodna z przepisami prawa;</w:t>
      </w:r>
    </w:p>
    <w:p w14:paraId="6B20912F" w14:textId="77777777" w:rsidR="00E64BB7" w:rsidRPr="00481AAA" w:rsidRDefault="00E64BB7" w:rsidP="00E64BB7">
      <w:pPr>
        <w:pStyle w:val="Tekstpodstawowy"/>
        <w:widowControl w:val="0"/>
        <w:numPr>
          <w:ilvl w:val="1"/>
          <w:numId w:val="59"/>
        </w:numPr>
        <w:spacing w:after="60"/>
        <w:ind w:left="709" w:hanging="284"/>
        <w:contextualSpacing/>
        <w:rPr>
          <w:rFonts w:asciiTheme="minorHAnsi" w:hAnsiTheme="minorHAnsi" w:cstheme="minorHAnsi"/>
          <w:sz w:val="22"/>
          <w:szCs w:val="22"/>
        </w:rPr>
      </w:pPr>
      <w:r w:rsidRPr="00481AAA">
        <w:rPr>
          <w:rFonts w:asciiTheme="minorHAnsi" w:hAnsiTheme="minorHAnsi" w:cstheme="minorHAnsi"/>
          <w:sz w:val="22"/>
          <w:szCs w:val="22"/>
        </w:rPr>
        <w:t xml:space="preserve">jej treść nie będzie odpowiadać treści niniejszego zapytania; </w:t>
      </w:r>
    </w:p>
    <w:p w14:paraId="5B6EADB6" w14:textId="77777777" w:rsidR="00E64BB7" w:rsidRPr="00481AAA" w:rsidRDefault="00E64BB7" w:rsidP="00E64BB7">
      <w:pPr>
        <w:pStyle w:val="Tekstpodstawowy"/>
        <w:widowControl w:val="0"/>
        <w:numPr>
          <w:ilvl w:val="1"/>
          <w:numId w:val="59"/>
        </w:numPr>
        <w:spacing w:after="60"/>
        <w:ind w:left="709" w:hanging="284"/>
        <w:contextualSpacing/>
        <w:rPr>
          <w:rFonts w:asciiTheme="minorHAnsi" w:hAnsiTheme="minorHAnsi" w:cstheme="minorHAnsi"/>
          <w:sz w:val="22"/>
          <w:szCs w:val="22"/>
        </w:rPr>
      </w:pPr>
      <w:r w:rsidRPr="00481AAA">
        <w:rPr>
          <w:rFonts w:asciiTheme="minorHAnsi" w:hAnsiTheme="minorHAnsi" w:cstheme="minorHAnsi"/>
          <w:sz w:val="22"/>
          <w:szCs w:val="22"/>
        </w:rPr>
        <w:t xml:space="preserve">jej złożenie stanowiło będzie czyn nieuczciwej konkurencji w rozumieniu przepisów </w:t>
      </w:r>
      <w:r w:rsidRPr="00481AAA">
        <w:rPr>
          <w:rFonts w:asciiTheme="minorHAnsi" w:hAnsiTheme="minorHAnsi" w:cstheme="minorHAnsi"/>
          <w:sz w:val="22"/>
          <w:szCs w:val="22"/>
        </w:rPr>
        <w:br/>
        <w:t>o zwalczaniu nieuczciwej konkurencji;</w:t>
      </w:r>
    </w:p>
    <w:p w14:paraId="400AFFDA" w14:textId="0F68DFF0" w:rsidR="00E64BB7" w:rsidRPr="00481AAA" w:rsidRDefault="00E64BB7" w:rsidP="00E64BB7">
      <w:pPr>
        <w:pStyle w:val="Tekstpodstawowy"/>
        <w:widowControl w:val="0"/>
        <w:numPr>
          <w:ilvl w:val="1"/>
          <w:numId w:val="59"/>
        </w:numPr>
        <w:spacing w:after="60"/>
        <w:ind w:left="709" w:hanging="284"/>
        <w:contextualSpacing/>
        <w:rPr>
          <w:rFonts w:asciiTheme="minorHAnsi" w:hAnsiTheme="minorHAnsi" w:cstheme="minorHAnsi"/>
          <w:sz w:val="22"/>
          <w:szCs w:val="22"/>
        </w:rPr>
      </w:pPr>
      <w:r w:rsidRPr="00CE6F92">
        <w:rPr>
          <w:rFonts w:ascii="Calibri" w:hAnsi="Calibri" w:cstheme="minorHAnsi"/>
          <w:sz w:val="22"/>
          <w:szCs w:val="22"/>
        </w:rPr>
        <w:t xml:space="preserve">zostanie złożona przez Wykonawcę </w:t>
      </w:r>
      <w:r w:rsidRPr="00CE6F92">
        <w:rPr>
          <w:rFonts w:ascii="Calibri" w:hAnsi="Calibri"/>
          <w:sz w:val="22"/>
          <w:szCs w:val="22"/>
        </w:rPr>
        <w:t>niespełniającego warunków udziału w post</w:t>
      </w:r>
      <w:r w:rsidRPr="00CE6F92">
        <w:rPr>
          <w:rFonts w:ascii="Calibri" w:hAnsi="Calibri" w:cs="TimesNewRoman"/>
          <w:sz w:val="22"/>
          <w:szCs w:val="22"/>
        </w:rPr>
        <w:t>ę</w:t>
      </w:r>
      <w:r w:rsidRPr="00CE6F92">
        <w:rPr>
          <w:rFonts w:ascii="Calibri" w:hAnsi="Calibri"/>
          <w:sz w:val="22"/>
          <w:szCs w:val="22"/>
        </w:rPr>
        <w:t>powaniu, okre</w:t>
      </w:r>
      <w:r w:rsidRPr="00CE6F92">
        <w:rPr>
          <w:rFonts w:ascii="Calibri" w:hAnsi="Calibri" w:cs="TimesNewRoman"/>
          <w:sz w:val="22"/>
          <w:szCs w:val="22"/>
        </w:rPr>
        <w:t>ś</w:t>
      </w:r>
      <w:r w:rsidRPr="00CE6F92">
        <w:rPr>
          <w:rFonts w:ascii="Calibri" w:hAnsi="Calibri"/>
          <w:sz w:val="22"/>
          <w:szCs w:val="22"/>
        </w:rPr>
        <w:t xml:space="preserve">lonych w </w:t>
      </w:r>
      <w:r>
        <w:rPr>
          <w:rFonts w:ascii="Calibri" w:hAnsi="Calibri"/>
          <w:sz w:val="22"/>
          <w:szCs w:val="22"/>
        </w:rPr>
        <w:t xml:space="preserve">Rozdz. </w:t>
      </w:r>
      <w:r w:rsidRPr="00CE6F92">
        <w:rPr>
          <w:rFonts w:ascii="Calibri" w:hAnsi="Calibri"/>
          <w:sz w:val="22"/>
          <w:szCs w:val="22"/>
        </w:rPr>
        <w:t xml:space="preserve">V </w:t>
      </w:r>
      <w:r>
        <w:rPr>
          <w:rFonts w:ascii="Calibri" w:hAnsi="Calibri"/>
          <w:sz w:val="22"/>
          <w:szCs w:val="22"/>
        </w:rPr>
        <w:t>Zapytania ofertowego</w:t>
      </w:r>
      <w:r w:rsidRPr="00481AAA">
        <w:rPr>
          <w:rFonts w:asciiTheme="minorHAnsi" w:hAnsiTheme="minorHAnsi" w:cstheme="minorHAnsi"/>
          <w:sz w:val="22"/>
          <w:szCs w:val="22"/>
        </w:rPr>
        <w:t xml:space="preserve"> </w:t>
      </w:r>
    </w:p>
    <w:p w14:paraId="010614C8" w14:textId="77777777" w:rsidR="00E64BB7" w:rsidRPr="00481AAA" w:rsidRDefault="00E64BB7" w:rsidP="00E64BB7">
      <w:pPr>
        <w:pStyle w:val="Tekstpodstawowy"/>
        <w:widowControl w:val="0"/>
        <w:numPr>
          <w:ilvl w:val="1"/>
          <w:numId w:val="59"/>
        </w:numPr>
        <w:spacing w:after="60"/>
        <w:ind w:left="709" w:hanging="284"/>
        <w:contextualSpacing/>
        <w:rPr>
          <w:rFonts w:asciiTheme="minorHAnsi" w:hAnsiTheme="minorHAnsi" w:cstheme="minorHAnsi"/>
          <w:color w:val="000000" w:themeColor="text1"/>
          <w:sz w:val="22"/>
          <w:szCs w:val="22"/>
        </w:rPr>
      </w:pPr>
      <w:r w:rsidRPr="00481AAA">
        <w:rPr>
          <w:rFonts w:asciiTheme="minorHAnsi" w:hAnsiTheme="minorHAnsi" w:cstheme="minorHAnsi"/>
          <w:bCs/>
          <w:color w:val="000000" w:themeColor="text1"/>
          <w:sz w:val="22"/>
          <w:szCs w:val="22"/>
        </w:rPr>
        <w:t>zawiera błędy w obliczeniu ceny</w:t>
      </w:r>
      <w:r w:rsidRPr="00481AAA">
        <w:rPr>
          <w:rFonts w:asciiTheme="minorHAnsi" w:hAnsiTheme="minorHAnsi" w:cstheme="minorHAnsi"/>
          <w:sz w:val="22"/>
          <w:szCs w:val="22"/>
        </w:rPr>
        <w:t>;</w:t>
      </w:r>
    </w:p>
    <w:p w14:paraId="6157F42D" w14:textId="77777777" w:rsidR="00E64BB7" w:rsidRPr="00481AAA" w:rsidRDefault="00E64BB7" w:rsidP="00E64BB7">
      <w:pPr>
        <w:pStyle w:val="Tekstpodstawowy"/>
        <w:widowControl w:val="0"/>
        <w:numPr>
          <w:ilvl w:val="1"/>
          <w:numId w:val="59"/>
        </w:numPr>
        <w:spacing w:after="60"/>
        <w:ind w:left="709" w:hanging="284"/>
        <w:contextualSpacing/>
        <w:rPr>
          <w:rFonts w:asciiTheme="minorHAnsi" w:hAnsiTheme="minorHAnsi" w:cstheme="minorHAnsi"/>
          <w:color w:val="000000" w:themeColor="text1"/>
          <w:sz w:val="22"/>
          <w:szCs w:val="22"/>
        </w:rPr>
      </w:pPr>
      <w:r w:rsidRPr="00481AAA">
        <w:rPr>
          <w:rFonts w:asciiTheme="minorHAnsi" w:hAnsiTheme="minorHAnsi"/>
          <w:sz w:val="22"/>
          <w:szCs w:val="22"/>
        </w:rPr>
        <w:t>zawiera omyłki rachunkowe w obliczeniu ceny, których nie mo</w:t>
      </w:r>
      <w:r w:rsidRPr="00481AAA">
        <w:rPr>
          <w:rFonts w:asciiTheme="minorHAnsi" w:hAnsiTheme="minorHAnsi" w:cs="TimesNewRoman"/>
          <w:sz w:val="22"/>
          <w:szCs w:val="22"/>
        </w:rPr>
        <w:t>ż</w:t>
      </w:r>
      <w:r w:rsidRPr="00481AAA">
        <w:rPr>
          <w:rFonts w:asciiTheme="minorHAnsi" w:hAnsiTheme="minorHAnsi"/>
          <w:sz w:val="22"/>
          <w:szCs w:val="22"/>
        </w:rPr>
        <w:t>na poprawi</w:t>
      </w:r>
      <w:r w:rsidRPr="00481AAA">
        <w:rPr>
          <w:rFonts w:asciiTheme="minorHAnsi" w:hAnsiTheme="minorHAnsi" w:cs="TimesNewRoman"/>
          <w:sz w:val="22"/>
          <w:szCs w:val="22"/>
        </w:rPr>
        <w:t xml:space="preserve">ć </w:t>
      </w:r>
      <w:r w:rsidRPr="00481AAA">
        <w:rPr>
          <w:rFonts w:asciiTheme="minorHAnsi" w:hAnsiTheme="minorHAnsi"/>
          <w:sz w:val="22"/>
          <w:szCs w:val="22"/>
        </w:rPr>
        <w:t>na zasadzie oczywistych omyłek rachunkowych b</w:t>
      </w:r>
      <w:r w:rsidRPr="00481AAA">
        <w:rPr>
          <w:rFonts w:asciiTheme="minorHAnsi" w:hAnsiTheme="minorHAnsi" w:cs="TimesNewRoman"/>
          <w:sz w:val="22"/>
          <w:szCs w:val="22"/>
        </w:rPr>
        <w:t>ą</w:t>
      </w:r>
      <w:r w:rsidRPr="00481AAA">
        <w:rPr>
          <w:rFonts w:asciiTheme="minorHAnsi" w:hAnsiTheme="minorHAnsi"/>
          <w:sz w:val="22"/>
          <w:szCs w:val="22"/>
        </w:rPr>
        <w:t>d</w:t>
      </w:r>
      <w:r w:rsidRPr="00481AAA">
        <w:rPr>
          <w:rFonts w:asciiTheme="minorHAnsi" w:hAnsiTheme="minorHAnsi" w:cs="TimesNewRoman"/>
          <w:sz w:val="22"/>
          <w:szCs w:val="22"/>
        </w:rPr>
        <w:t xml:space="preserve">ź </w:t>
      </w:r>
      <w:r w:rsidRPr="00481AAA">
        <w:rPr>
          <w:rFonts w:asciiTheme="minorHAnsi" w:hAnsiTheme="minorHAnsi"/>
          <w:sz w:val="22"/>
          <w:szCs w:val="22"/>
        </w:rPr>
        <w:t>bł</w:t>
      </w:r>
      <w:r w:rsidRPr="00481AAA">
        <w:rPr>
          <w:rFonts w:asciiTheme="minorHAnsi" w:hAnsiTheme="minorHAnsi" w:cs="TimesNewRoman"/>
          <w:sz w:val="22"/>
          <w:szCs w:val="22"/>
        </w:rPr>
        <w:t>ę</w:t>
      </w:r>
      <w:r w:rsidRPr="00481AAA">
        <w:rPr>
          <w:rFonts w:asciiTheme="minorHAnsi" w:hAnsiTheme="minorHAnsi"/>
          <w:sz w:val="22"/>
          <w:szCs w:val="22"/>
        </w:rPr>
        <w:t>dów rachunkowych;</w:t>
      </w:r>
    </w:p>
    <w:p w14:paraId="063F530B" w14:textId="77777777" w:rsidR="00E64BB7" w:rsidRPr="00481AAA" w:rsidRDefault="00E64BB7" w:rsidP="00E64BB7">
      <w:pPr>
        <w:pStyle w:val="Tekstpodstawowy"/>
        <w:widowControl w:val="0"/>
        <w:numPr>
          <w:ilvl w:val="1"/>
          <w:numId w:val="59"/>
        </w:numPr>
        <w:spacing w:after="60"/>
        <w:ind w:left="709" w:hanging="284"/>
        <w:contextualSpacing/>
        <w:rPr>
          <w:rFonts w:asciiTheme="minorHAnsi" w:hAnsiTheme="minorHAnsi" w:cstheme="minorHAnsi"/>
          <w:color w:val="000000" w:themeColor="text1"/>
          <w:sz w:val="22"/>
          <w:szCs w:val="22"/>
        </w:rPr>
      </w:pPr>
      <w:r w:rsidRPr="00481AAA">
        <w:rPr>
          <w:rFonts w:asciiTheme="minorHAnsi" w:hAnsiTheme="minorHAnsi"/>
          <w:sz w:val="22"/>
          <w:szCs w:val="22"/>
        </w:rPr>
        <w:t>została zło</w:t>
      </w:r>
      <w:r w:rsidRPr="00481AAA">
        <w:rPr>
          <w:rFonts w:asciiTheme="minorHAnsi" w:hAnsiTheme="minorHAnsi" w:cs="TimesNewRoman"/>
          <w:sz w:val="22"/>
          <w:szCs w:val="22"/>
        </w:rPr>
        <w:t>ż</w:t>
      </w:r>
      <w:r w:rsidRPr="00481AAA">
        <w:rPr>
          <w:rFonts w:asciiTheme="minorHAnsi" w:hAnsiTheme="minorHAnsi"/>
          <w:sz w:val="22"/>
          <w:szCs w:val="22"/>
        </w:rPr>
        <w:t>ona po wyznaczonym terminie.</w:t>
      </w:r>
    </w:p>
    <w:p w14:paraId="46619321" w14:textId="77777777" w:rsidR="00E64BB7" w:rsidRPr="00481AAA" w:rsidRDefault="00E64BB7" w:rsidP="00261409">
      <w:pPr>
        <w:pStyle w:val="Tekstpodstawowy"/>
        <w:widowControl w:val="0"/>
        <w:numPr>
          <w:ilvl w:val="0"/>
          <w:numId w:val="61"/>
        </w:numPr>
        <w:spacing w:before="120"/>
        <w:ind w:left="357" w:hanging="357"/>
        <w:rPr>
          <w:rFonts w:asciiTheme="minorHAnsi" w:hAnsiTheme="minorHAnsi" w:cstheme="minorHAnsi"/>
          <w:sz w:val="22"/>
          <w:szCs w:val="22"/>
        </w:rPr>
      </w:pPr>
      <w:r w:rsidRPr="00481AAA">
        <w:rPr>
          <w:rFonts w:asciiTheme="minorHAnsi" w:hAnsiTheme="minorHAnsi" w:cs="Calibri"/>
          <w:bCs/>
          <w:sz w:val="22"/>
          <w:szCs w:val="22"/>
        </w:rPr>
        <w:t>Zamawiający unieważni niniejsze postępowanie o udzielenie zamówienia, jeżeli:</w:t>
      </w:r>
    </w:p>
    <w:p w14:paraId="2856336E" w14:textId="77777777" w:rsidR="00E64BB7" w:rsidRPr="00481AAA" w:rsidRDefault="00E64BB7" w:rsidP="00E64BB7">
      <w:pPr>
        <w:numPr>
          <w:ilvl w:val="0"/>
          <w:numId w:val="60"/>
        </w:numPr>
        <w:spacing w:after="60" w:line="240" w:lineRule="auto"/>
        <w:contextualSpacing/>
        <w:jc w:val="both"/>
        <w:rPr>
          <w:rFonts w:asciiTheme="minorHAnsi" w:hAnsiTheme="minorHAnsi" w:cs="Calibri"/>
        </w:rPr>
      </w:pPr>
      <w:r w:rsidRPr="00481AAA">
        <w:rPr>
          <w:rFonts w:asciiTheme="minorHAnsi" w:hAnsiTheme="minorHAnsi" w:cs="Calibri"/>
        </w:rPr>
        <w:t>nie złożono żadnej oferty nie podlegającej odrzuceniu;</w:t>
      </w:r>
    </w:p>
    <w:p w14:paraId="0DFFBFA8" w14:textId="77777777" w:rsidR="00E64BB7" w:rsidRPr="00481AAA" w:rsidRDefault="00E64BB7" w:rsidP="00E64BB7">
      <w:pPr>
        <w:numPr>
          <w:ilvl w:val="0"/>
          <w:numId w:val="60"/>
        </w:numPr>
        <w:spacing w:after="60" w:line="240" w:lineRule="auto"/>
        <w:contextualSpacing/>
        <w:jc w:val="both"/>
        <w:rPr>
          <w:rFonts w:asciiTheme="minorHAnsi" w:hAnsiTheme="minorHAnsi" w:cs="Calibri"/>
        </w:rPr>
      </w:pPr>
      <w:r w:rsidRPr="00481AAA">
        <w:rPr>
          <w:rFonts w:asciiTheme="minorHAnsi" w:hAnsiTheme="minorHAnsi" w:cs="Calibri"/>
        </w:rPr>
        <w:t xml:space="preserve">wystąpiła istotna zmiana okoliczności powodująca, że przeprowadzenie postępowania lub wykonanie zamówienia nie leży w interesie </w:t>
      </w:r>
      <w:r>
        <w:rPr>
          <w:rFonts w:asciiTheme="minorHAnsi" w:hAnsiTheme="minorHAnsi" w:cs="Calibri"/>
        </w:rPr>
        <w:t>Zamawiającego</w:t>
      </w:r>
      <w:r w:rsidRPr="00481AAA">
        <w:rPr>
          <w:rFonts w:asciiTheme="minorHAnsi" w:hAnsiTheme="minorHAnsi" w:cs="Calibri"/>
        </w:rPr>
        <w:t>;</w:t>
      </w:r>
    </w:p>
    <w:p w14:paraId="27684874" w14:textId="77777777" w:rsidR="00E64BB7" w:rsidRPr="00481AAA" w:rsidRDefault="00E64BB7" w:rsidP="00E64BB7">
      <w:pPr>
        <w:numPr>
          <w:ilvl w:val="0"/>
          <w:numId w:val="60"/>
        </w:numPr>
        <w:spacing w:after="60" w:line="240" w:lineRule="auto"/>
        <w:ind w:left="714" w:hanging="357"/>
        <w:contextualSpacing/>
        <w:jc w:val="both"/>
        <w:rPr>
          <w:rFonts w:asciiTheme="minorHAnsi" w:hAnsiTheme="minorHAnsi" w:cs="Calibri"/>
        </w:rPr>
      </w:pPr>
      <w:r>
        <w:rPr>
          <w:rFonts w:asciiTheme="minorHAnsi" w:hAnsiTheme="minorHAnsi" w:cs="Calibri"/>
        </w:rPr>
        <w:t>p</w:t>
      </w:r>
      <w:r w:rsidRPr="00481AAA">
        <w:rPr>
          <w:rFonts w:asciiTheme="minorHAnsi" w:hAnsiTheme="minorHAnsi" w:cs="Calibri"/>
        </w:rPr>
        <w:t>ostępowanie obarczone jest niemożliwą do usunięcia wadą.</w:t>
      </w:r>
    </w:p>
    <w:p w14:paraId="66B05B5C" w14:textId="77777777" w:rsidR="00E64BB7" w:rsidRPr="00481AAA" w:rsidRDefault="00E64BB7" w:rsidP="00E64BB7">
      <w:pPr>
        <w:pStyle w:val="Tekstpodstawowy"/>
        <w:widowControl w:val="0"/>
        <w:numPr>
          <w:ilvl w:val="0"/>
          <w:numId w:val="61"/>
        </w:numPr>
        <w:spacing w:after="60"/>
        <w:ind w:left="425" w:hanging="425"/>
        <w:contextualSpacing/>
        <w:rPr>
          <w:rFonts w:asciiTheme="minorHAnsi" w:hAnsiTheme="minorHAnsi" w:cstheme="minorHAnsi"/>
          <w:sz w:val="22"/>
          <w:szCs w:val="22"/>
        </w:rPr>
      </w:pPr>
      <w:r w:rsidRPr="00481AAA">
        <w:rPr>
          <w:rFonts w:asciiTheme="minorHAnsi" w:hAnsiTheme="minorHAnsi" w:cstheme="minorHAnsi"/>
          <w:sz w:val="22"/>
          <w:szCs w:val="22"/>
        </w:rPr>
        <w:t>Zamawiający zastrzega sobie prawo unieważnienia niniejszego postępowania na każdym etapie bez podawania przyczyny.</w:t>
      </w:r>
    </w:p>
    <w:p w14:paraId="5CAF8FE7" w14:textId="77777777" w:rsidR="00E64BB7" w:rsidRPr="00CE6F92" w:rsidRDefault="00E64BB7" w:rsidP="00E64BB7">
      <w:pPr>
        <w:pStyle w:val="Tekstpodstawowy"/>
        <w:widowControl w:val="0"/>
        <w:spacing w:after="60"/>
        <w:ind w:left="709"/>
        <w:rPr>
          <w:rFonts w:ascii="Calibri" w:hAnsi="Calibri" w:cstheme="minorHAnsi"/>
          <w:color w:val="000000" w:themeColor="text1"/>
          <w:sz w:val="22"/>
          <w:szCs w:val="22"/>
        </w:rPr>
      </w:pPr>
    </w:p>
    <w:p w14:paraId="0A288E5C" w14:textId="77777777" w:rsidR="006E518E" w:rsidRPr="00EE6337" w:rsidRDefault="006E518E" w:rsidP="006E518E">
      <w:pPr>
        <w:spacing w:after="60" w:line="240" w:lineRule="auto"/>
        <w:jc w:val="both"/>
        <w:rPr>
          <w:rFonts w:cs="Calibri"/>
          <w:bCs/>
          <w:sz w:val="10"/>
          <w:szCs w:val="10"/>
        </w:rPr>
      </w:pPr>
    </w:p>
    <w:p w14:paraId="50EA16F1" w14:textId="77777777" w:rsidR="006E518E" w:rsidRPr="00CE6F92" w:rsidRDefault="006E518E" w:rsidP="006E518E">
      <w:pPr>
        <w:keepNext/>
        <w:keepLines/>
        <w:numPr>
          <w:ilvl w:val="0"/>
          <w:numId w:val="3"/>
        </w:numPr>
        <w:spacing w:after="60" w:line="240" w:lineRule="auto"/>
        <w:ind w:left="426" w:hanging="502"/>
        <w:outlineLvl w:val="0"/>
        <w:rPr>
          <w:rFonts w:eastAsia="Times New Roman" w:cs="Calibri"/>
          <w:b/>
          <w:bCs/>
          <w:kern w:val="32"/>
        </w:rPr>
      </w:pPr>
      <w:bookmarkStart w:id="19" w:name="_Toc9327897"/>
      <w:r w:rsidRPr="00CE6F92">
        <w:rPr>
          <w:rFonts w:eastAsia="Times New Roman" w:cs="Calibri"/>
          <w:b/>
          <w:bCs/>
          <w:kern w:val="32"/>
        </w:rPr>
        <w:lastRenderedPageBreak/>
        <w:t>Informacje dodatkowe</w:t>
      </w:r>
      <w:bookmarkEnd w:id="19"/>
      <w:r w:rsidRPr="00CE6F92">
        <w:rPr>
          <w:rFonts w:eastAsia="Times New Roman" w:cs="Calibri"/>
          <w:b/>
          <w:bCs/>
          <w:kern w:val="32"/>
        </w:rPr>
        <w:t xml:space="preserve"> </w:t>
      </w:r>
    </w:p>
    <w:p w14:paraId="3F7F0C3E" w14:textId="77777777" w:rsidR="006E518E" w:rsidRPr="00CE6F92" w:rsidRDefault="006E518E" w:rsidP="006E518E">
      <w:pPr>
        <w:spacing w:after="60" w:line="240" w:lineRule="auto"/>
        <w:jc w:val="both"/>
        <w:rPr>
          <w:rFonts w:cs="Calibri"/>
          <w:bCs/>
        </w:rPr>
      </w:pPr>
      <w:r w:rsidRPr="00CE6F92">
        <w:rPr>
          <w:rFonts w:cs="Calibri"/>
          <w:bCs/>
        </w:rPr>
        <w:t>Zamawiający informuje, iż przedmiotowe zamówienie będzie współfinansowane ze środków Unii Europejskiej w ramach programów krajowych i międzynarodowych realizowanych przez Agencję Rozwoju Pomorza S.A., w szczególności:</w:t>
      </w:r>
    </w:p>
    <w:p w14:paraId="0805878F" w14:textId="77777777" w:rsidR="003B2C05" w:rsidRPr="00574263" w:rsidRDefault="003B2C05" w:rsidP="007C010F">
      <w:pPr>
        <w:pStyle w:val="Akapitzlist"/>
        <w:numPr>
          <w:ilvl w:val="0"/>
          <w:numId w:val="25"/>
        </w:numPr>
        <w:ind w:left="284" w:hanging="284"/>
        <w:jc w:val="both"/>
        <w:rPr>
          <w:rFonts w:ascii="Calibri" w:hAnsi="Calibri" w:cs="Tahoma"/>
          <w:iCs/>
          <w:sz w:val="22"/>
          <w:szCs w:val="22"/>
        </w:rPr>
      </w:pPr>
      <w:r w:rsidRPr="00574263">
        <w:rPr>
          <w:rFonts w:ascii="Calibri" w:hAnsi="Calibri" w:cs="Tahoma"/>
          <w:iCs/>
          <w:sz w:val="22"/>
          <w:szCs w:val="22"/>
        </w:rPr>
        <w:t>Europejskiego Funduszu Rozwoju Regionalnego w ramach pomocy technicznej Programu Operacyjnego Inteligentny Rozwój;</w:t>
      </w:r>
    </w:p>
    <w:p w14:paraId="572E350A" w14:textId="77777777" w:rsidR="003B2C05" w:rsidRPr="005C4021" w:rsidRDefault="003B2C05" w:rsidP="007C010F">
      <w:pPr>
        <w:pStyle w:val="Akapitzlist"/>
        <w:numPr>
          <w:ilvl w:val="0"/>
          <w:numId w:val="25"/>
        </w:numPr>
        <w:ind w:left="284" w:hanging="284"/>
        <w:jc w:val="both"/>
        <w:rPr>
          <w:rFonts w:ascii="Calibri" w:hAnsi="Calibri" w:cs="Tahoma"/>
          <w:iCs/>
          <w:sz w:val="22"/>
          <w:szCs w:val="22"/>
        </w:rPr>
      </w:pPr>
      <w:r w:rsidRPr="005C4021">
        <w:rPr>
          <w:rFonts w:ascii="Calibri" w:hAnsi="Calibri" w:cs="Tahoma"/>
          <w:iCs/>
          <w:sz w:val="22"/>
          <w:szCs w:val="22"/>
        </w:rPr>
        <w:t>Europejskiego Funduszu Rozwoju Regionalnego w ramach Regionalnego Programu Operacyjnego Województwa Pomorskiego na lata 2014 - 2020, projekt pt. „Pomorski Broker Eksportowy. Kompleksowy system wspierania eksportu w województwie pomorskim” oraz projekt pt. „Invest in Pomerania 2020”;</w:t>
      </w:r>
    </w:p>
    <w:p w14:paraId="22B5B466" w14:textId="77777777" w:rsidR="003B2C05" w:rsidRPr="005C4021" w:rsidRDefault="003B2C05" w:rsidP="007C010F">
      <w:pPr>
        <w:pStyle w:val="Akapitzlist"/>
        <w:numPr>
          <w:ilvl w:val="0"/>
          <w:numId w:val="25"/>
        </w:numPr>
        <w:ind w:left="284" w:hanging="284"/>
        <w:jc w:val="both"/>
        <w:rPr>
          <w:rFonts w:ascii="Calibri" w:hAnsi="Calibri" w:cs="Tahoma"/>
          <w:iCs/>
          <w:sz w:val="22"/>
          <w:szCs w:val="22"/>
        </w:rPr>
      </w:pPr>
      <w:r w:rsidRPr="005C4021">
        <w:rPr>
          <w:rFonts w:ascii="Calibri" w:hAnsi="Calibri" w:cs="Tahoma"/>
          <w:iCs/>
          <w:sz w:val="22"/>
          <w:szCs w:val="22"/>
        </w:rPr>
        <w:t>Europejskiego Funduszu Społecznego w ramach Regionalnego Programu Operacyjnego Województwa Pomorskiego na lata 2014 – 2020, projekt pt. „Pomorzanki w Biznesie”;</w:t>
      </w:r>
    </w:p>
    <w:p w14:paraId="2FD678E2" w14:textId="77777777" w:rsidR="003B2C05" w:rsidRPr="005C4021" w:rsidRDefault="003B2C05" w:rsidP="007C010F">
      <w:pPr>
        <w:pStyle w:val="Akapitzlist"/>
        <w:numPr>
          <w:ilvl w:val="0"/>
          <w:numId w:val="25"/>
        </w:numPr>
        <w:ind w:left="284" w:hanging="284"/>
        <w:jc w:val="both"/>
        <w:rPr>
          <w:rFonts w:ascii="Calibri" w:hAnsi="Calibri" w:cs="Tahoma"/>
          <w:iCs/>
          <w:sz w:val="22"/>
          <w:szCs w:val="22"/>
        </w:rPr>
      </w:pPr>
      <w:r w:rsidRPr="005C4021">
        <w:rPr>
          <w:rFonts w:ascii="Calibri" w:hAnsi="Calibri" w:cs="Tahoma"/>
          <w:iCs/>
          <w:sz w:val="22"/>
          <w:szCs w:val="22"/>
        </w:rPr>
        <w:t>Funduszu Spójności w ramach  Programu Operacyjnego Pomoc Techniczna  2014 – 2020;</w:t>
      </w:r>
    </w:p>
    <w:p w14:paraId="51E8490C" w14:textId="77777777" w:rsidR="003B2C05" w:rsidRPr="005C4021" w:rsidRDefault="003B2C05" w:rsidP="007C010F">
      <w:pPr>
        <w:pStyle w:val="Akapitzlist"/>
        <w:numPr>
          <w:ilvl w:val="0"/>
          <w:numId w:val="25"/>
        </w:numPr>
        <w:ind w:left="284" w:hanging="284"/>
        <w:jc w:val="both"/>
        <w:rPr>
          <w:rFonts w:ascii="Calibri" w:hAnsi="Calibri" w:cs="Tahoma"/>
          <w:iCs/>
          <w:sz w:val="22"/>
          <w:szCs w:val="22"/>
          <w:lang w:val="en-GB"/>
        </w:rPr>
      </w:pPr>
      <w:r w:rsidRPr="005C4021">
        <w:rPr>
          <w:rFonts w:ascii="Calibri" w:hAnsi="Calibri" w:cs="Tahoma"/>
          <w:iCs/>
          <w:sz w:val="22"/>
          <w:szCs w:val="22"/>
        </w:rPr>
        <w:t>Europejskiego Funduszu Rozwoju Regionalnego w ramach programu Europejskiej Współpracy Terytorialnej „</w:t>
      </w:r>
      <w:proofErr w:type="spellStart"/>
      <w:r w:rsidRPr="005C4021">
        <w:rPr>
          <w:rFonts w:ascii="Calibri" w:hAnsi="Calibri" w:cs="Tahoma"/>
          <w:iCs/>
          <w:sz w:val="22"/>
          <w:szCs w:val="22"/>
        </w:rPr>
        <w:t>Interreg</w:t>
      </w:r>
      <w:proofErr w:type="spellEnd"/>
      <w:r w:rsidRPr="005C4021">
        <w:rPr>
          <w:rFonts w:ascii="Calibri" w:hAnsi="Calibri" w:cs="Tahoma"/>
          <w:iCs/>
          <w:sz w:val="22"/>
          <w:szCs w:val="22"/>
        </w:rPr>
        <w:t xml:space="preserve"> Południowy Bałtyk”, projekt pt. </w:t>
      </w:r>
      <w:r w:rsidRPr="005C4021">
        <w:rPr>
          <w:rFonts w:ascii="Calibri" w:hAnsi="Calibri" w:cs="Tahoma"/>
          <w:iCs/>
          <w:sz w:val="22"/>
          <w:szCs w:val="22"/>
          <w:lang w:val="en-GB"/>
        </w:rPr>
        <w:t xml:space="preserve">„Circular economy tools to support innovation in green and blue tourism SMEs (CIRTOINNO)” </w:t>
      </w:r>
      <w:proofErr w:type="spellStart"/>
      <w:r w:rsidRPr="005C4021">
        <w:rPr>
          <w:rFonts w:ascii="Calibri" w:hAnsi="Calibri"/>
          <w:sz w:val="22"/>
          <w:szCs w:val="22"/>
          <w:lang w:val="en-GB"/>
        </w:rPr>
        <w:t>oraz</w:t>
      </w:r>
      <w:proofErr w:type="spellEnd"/>
      <w:r w:rsidRPr="005C4021">
        <w:rPr>
          <w:rFonts w:ascii="Calibri" w:hAnsi="Calibri"/>
          <w:sz w:val="22"/>
          <w:szCs w:val="22"/>
          <w:lang w:val="en-GB"/>
        </w:rPr>
        <w:t xml:space="preserve"> </w:t>
      </w:r>
      <w:proofErr w:type="spellStart"/>
      <w:r w:rsidRPr="005C4021">
        <w:rPr>
          <w:rFonts w:ascii="Calibri" w:hAnsi="Calibri"/>
          <w:sz w:val="22"/>
          <w:szCs w:val="22"/>
          <w:lang w:val="en-GB"/>
        </w:rPr>
        <w:t>projekt</w:t>
      </w:r>
      <w:proofErr w:type="spellEnd"/>
      <w:r w:rsidRPr="005C4021">
        <w:rPr>
          <w:rFonts w:ascii="Calibri" w:hAnsi="Calibri"/>
          <w:sz w:val="22"/>
          <w:szCs w:val="22"/>
          <w:lang w:val="en-GB"/>
        </w:rPr>
        <w:t xml:space="preserve"> “Wellbeing Tourism in the South Baltic Region - Guidelines for good practices &amp; Promotion (SBWELL)”</w:t>
      </w:r>
      <w:r w:rsidRPr="005C4021">
        <w:rPr>
          <w:rFonts w:ascii="Calibri" w:hAnsi="Calibri" w:cs="Tahoma"/>
          <w:iCs/>
          <w:sz w:val="22"/>
          <w:szCs w:val="22"/>
          <w:lang w:val="en-GB"/>
        </w:rPr>
        <w:t>;</w:t>
      </w:r>
    </w:p>
    <w:p w14:paraId="57472E1F" w14:textId="77777777" w:rsidR="003B2C05" w:rsidRPr="005C4021" w:rsidRDefault="003B2C05" w:rsidP="007C010F">
      <w:pPr>
        <w:pStyle w:val="Akapitzlist"/>
        <w:numPr>
          <w:ilvl w:val="0"/>
          <w:numId w:val="25"/>
        </w:numPr>
        <w:ind w:left="284" w:hanging="284"/>
        <w:jc w:val="both"/>
        <w:rPr>
          <w:rFonts w:ascii="Calibri" w:hAnsi="Calibri" w:cs="Tahoma"/>
          <w:iCs/>
          <w:sz w:val="22"/>
          <w:szCs w:val="22"/>
        </w:rPr>
      </w:pPr>
      <w:r w:rsidRPr="005C4021">
        <w:rPr>
          <w:rFonts w:ascii="Calibri" w:hAnsi="Calibri" w:cs="Tahoma"/>
          <w:iCs/>
          <w:sz w:val="22"/>
          <w:szCs w:val="22"/>
        </w:rPr>
        <w:t>Europejskiego Funduszu Rozwoju Regionalnego w ramach programu Europejskiej Współpracy Terytorialnej „</w:t>
      </w:r>
      <w:proofErr w:type="spellStart"/>
      <w:r w:rsidRPr="005C4021">
        <w:rPr>
          <w:rFonts w:ascii="Calibri" w:hAnsi="Calibri" w:cs="Tahoma"/>
          <w:iCs/>
          <w:sz w:val="22"/>
          <w:szCs w:val="22"/>
        </w:rPr>
        <w:t>Interreg</w:t>
      </w:r>
      <w:proofErr w:type="spellEnd"/>
      <w:r w:rsidRPr="005C4021">
        <w:rPr>
          <w:rFonts w:ascii="Calibri" w:hAnsi="Calibri" w:cs="Tahoma"/>
          <w:iCs/>
          <w:sz w:val="22"/>
          <w:szCs w:val="22"/>
        </w:rPr>
        <w:t xml:space="preserve"> Europa”, projekt pt. „</w:t>
      </w:r>
      <w:proofErr w:type="spellStart"/>
      <w:r w:rsidRPr="005C4021">
        <w:rPr>
          <w:rFonts w:ascii="Calibri" w:hAnsi="Calibri" w:cs="Tahoma"/>
          <w:iCs/>
          <w:sz w:val="22"/>
          <w:szCs w:val="22"/>
        </w:rPr>
        <w:t>Everywhere</w:t>
      </w:r>
      <w:proofErr w:type="spellEnd"/>
      <w:r w:rsidRPr="005C4021">
        <w:rPr>
          <w:rFonts w:ascii="Calibri" w:hAnsi="Calibri" w:cs="Tahoma"/>
          <w:iCs/>
          <w:sz w:val="22"/>
          <w:szCs w:val="22"/>
        </w:rPr>
        <w:t xml:space="preserve"> International </w:t>
      </w:r>
      <w:proofErr w:type="spellStart"/>
      <w:r w:rsidRPr="005C4021">
        <w:rPr>
          <w:rFonts w:ascii="Calibri" w:hAnsi="Calibri" w:cs="Tahoma"/>
          <w:iCs/>
          <w:sz w:val="22"/>
          <w:szCs w:val="22"/>
        </w:rPr>
        <w:t>SMEs</w:t>
      </w:r>
      <w:proofErr w:type="spellEnd"/>
      <w:r w:rsidRPr="005C4021">
        <w:rPr>
          <w:rFonts w:ascii="Calibri" w:hAnsi="Calibri" w:cs="Tahoma"/>
          <w:iCs/>
          <w:sz w:val="22"/>
          <w:szCs w:val="22"/>
        </w:rPr>
        <w:t xml:space="preserve"> (EIS)”;</w:t>
      </w:r>
    </w:p>
    <w:p w14:paraId="60C13027" w14:textId="77777777" w:rsidR="003B2C05" w:rsidRPr="005C4021" w:rsidRDefault="003B2C05" w:rsidP="007C010F">
      <w:pPr>
        <w:pStyle w:val="Akapitzlist"/>
        <w:numPr>
          <w:ilvl w:val="0"/>
          <w:numId w:val="25"/>
        </w:numPr>
        <w:ind w:left="284" w:hanging="284"/>
        <w:jc w:val="both"/>
        <w:rPr>
          <w:rFonts w:ascii="Calibri" w:hAnsi="Calibri" w:cs="Tahoma"/>
          <w:iCs/>
          <w:sz w:val="22"/>
          <w:szCs w:val="22"/>
          <w:lang w:val="en-GB"/>
        </w:rPr>
      </w:pPr>
      <w:r w:rsidRPr="005C4021">
        <w:rPr>
          <w:rFonts w:ascii="Calibri" w:hAnsi="Calibri" w:cs="Tahoma"/>
          <w:iCs/>
          <w:sz w:val="22"/>
          <w:szCs w:val="22"/>
        </w:rPr>
        <w:t xml:space="preserve">Europejskiego Funduszu Rozwoju Regionalnego w ramach programu Europejskiej Współpracy Terytorialnej „Region Morza Bałtyckiego 2014-2020”, projekt pt. </w:t>
      </w:r>
      <w:r w:rsidRPr="005C4021">
        <w:rPr>
          <w:rFonts w:ascii="Calibri" w:hAnsi="Calibri" w:cs="Tahoma"/>
          <w:iCs/>
          <w:sz w:val="22"/>
          <w:szCs w:val="22"/>
          <w:lang w:val="en-GB"/>
        </w:rPr>
        <w:t>„Supporting Non-technological Innovation in Owner-managed Manufacturing SMEs through increased capacity of business intermediaries (</w:t>
      </w:r>
      <w:proofErr w:type="spellStart"/>
      <w:r w:rsidRPr="005C4021">
        <w:rPr>
          <w:rFonts w:ascii="Calibri" w:hAnsi="Calibri" w:cs="Tahoma"/>
          <w:iCs/>
          <w:sz w:val="22"/>
          <w:szCs w:val="22"/>
          <w:lang w:val="en-GB"/>
        </w:rPr>
        <w:t>SNOwMan</w:t>
      </w:r>
      <w:proofErr w:type="spellEnd"/>
      <w:r w:rsidRPr="005C4021">
        <w:rPr>
          <w:rFonts w:ascii="Calibri" w:hAnsi="Calibri" w:cs="Tahoma"/>
          <w:iCs/>
          <w:sz w:val="22"/>
          <w:szCs w:val="22"/>
          <w:lang w:val="en-GB"/>
        </w:rPr>
        <w:t>)”.</w:t>
      </w:r>
    </w:p>
    <w:p w14:paraId="6E6140A6" w14:textId="77777777" w:rsidR="006E518E" w:rsidRPr="00551FA0" w:rsidRDefault="006E518E" w:rsidP="006E518E">
      <w:pPr>
        <w:pStyle w:val="Akapitzlist"/>
        <w:ind w:left="717"/>
        <w:jc w:val="both"/>
        <w:rPr>
          <w:rFonts w:ascii="Calibri" w:hAnsi="Calibri" w:cstheme="minorHAnsi"/>
          <w:sz w:val="22"/>
          <w:szCs w:val="22"/>
          <w:lang w:val="en-GB"/>
        </w:rPr>
      </w:pPr>
    </w:p>
    <w:p w14:paraId="23FA2382" w14:textId="77777777" w:rsidR="003F3AF6" w:rsidRPr="00551FA0" w:rsidRDefault="003F3AF6" w:rsidP="006E518E">
      <w:pPr>
        <w:pStyle w:val="Akapitzlist"/>
        <w:ind w:left="717"/>
        <w:jc w:val="both"/>
        <w:rPr>
          <w:rFonts w:ascii="Calibri" w:hAnsi="Calibri" w:cstheme="minorHAnsi"/>
          <w:sz w:val="22"/>
          <w:szCs w:val="22"/>
          <w:lang w:val="en-GB"/>
        </w:rPr>
      </w:pPr>
    </w:p>
    <w:p w14:paraId="4E30E7CD" w14:textId="77777777" w:rsidR="006E518E" w:rsidRPr="00CE6F92" w:rsidRDefault="006E518E" w:rsidP="006E518E">
      <w:pPr>
        <w:keepNext/>
        <w:keepLines/>
        <w:numPr>
          <w:ilvl w:val="0"/>
          <w:numId w:val="3"/>
        </w:numPr>
        <w:spacing w:after="60" w:line="240" w:lineRule="auto"/>
        <w:ind w:left="426" w:hanging="426"/>
        <w:outlineLvl w:val="0"/>
        <w:rPr>
          <w:rFonts w:eastAsia="Times New Roman" w:cs="Calibri"/>
          <w:b/>
          <w:bCs/>
          <w:kern w:val="32"/>
        </w:rPr>
      </w:pPr>
      <w:bookmarkStart w:id="20" w:name="_Toc9327898"/>
      <w:r w:rsidRPr="00CE6F92">
        <w:rPr>
          <w:rFonts w:eastAsia="Times New Roman" w:cs="Calibri"/>
          <w:b/>
          <w:bCs/>
          <w:kern w:val="32"/>
        </w:rPr>
        <w:t>Wykaz załączników</w:t>
      </w:r>
      <w:bookmarkEnd w:id="20"/>
      <w:r w:rsidRPr="00CE6F92">
        <w:rPr>
          <w:rFonts w:eastAsia="Times New Roman" w:cs="Calibri"/>
          <w:b/>
          <w:bCs/>
          <w:kern w:val="32"/>
        </w:rPr>
        <w:t xml:space="preserve"> </w:t>
      </w:r>
    </w:p>
    <w:p w14:paraId="45397871" w14:textId="77777777" w:rsidR="006E518E" w:rsidRPr="00CE6F92" w:rsidRDefault="006E518E" w:rsidP="006E518E">
      <w:pPr>
        <w:numPr>
          <w:ilvl w:val="0"/>
          <w:numId w:val="2"/>
        </w:numPr>
        <w:spacing w:after="60" w:line="240" w:lineRule="auto"/>
        <w:ind w:left="851" w:hanging="425"/>
        <w:jc w:val="both"/>
        <w:rPr>
          <w:rFonts w:eastAsia="Times New Roman" w:cs="Calibri"/>
          <w:lang w:eastAsia="pl-PL"/>
        </w:rPr>
      </w:pPr>
      <w:r w:rsidRPr="00CE6F92">
        <w:rPr>
          <w:rFonts w:eastAsia="Times New Roman" w:cs="Calibri"/>
          <w:lang w:eastAsia="pl-PL"/>
        </w:rPr>
        <w:t>Załącznik Nr 1</w:t>
      </w:r>
      <w:r w:rsidRPr="00CE6F92">
        <w:rPr>
          <w:rFonts w:eastAsia="Times New Roman" w:cs="Calibri"/>
          <w:lang w:eastAsia="pl-PL"/>
        </w:rPr>
        <w:tab/>
      </w:r>
      <w:r w:rsidRPr="00CE6F92">
        <w:rPr>
          <w:rFonts w:eastAsia="Times New Roman" w:cs="Calibri"/>
          <w:lang w:eastAsia="pl-PL"/>
        </w:rPr>
        <w:tab/>
        <w:t>Opis przedmiotu zamówienia (OPZ)</w:t>
      </w:r>
    </w:p>
    <w:p w14:paraId="48CE6024" w14:textId="77777777" w:rsidR="006E518E" w:rsidRPr="00197014" w:rsidRDefault="006E518E" w:rsidP="006E518E">
      <w:pPr>
        <w:numPr>
          <w:ilvl w:val="0"/>
          <w:numId w:val="2"/>
        </w:numPr>
        <w:spacing w:after="60" w:line="240" w:lineRule="auto"/>
        <w:ind w:left="851" w:hanging="425"/>
        <w:jc w:val="both"/>
        <w:rPr>
          <w:rFonts w:eastAsia="Times New Roman" w:cs="Calibri"/>
          <w:lang w:eastAsia="pl-PL"/>
        </w:rPr>
      </w:pPr>
      <w:r w:rsidRPr="00197014">
        <w:rPr>
          <w:rFonts w:eastAsia="Times New Roman" w:cs="Calibri"/>
          <w:lang w:eastAsia="pl-PL"/>
        </w:rPr>
        <w:t xml:space="preserve">Załącznik Nr </w:t>
      </w:r>
      <w:r w:rsidR="00E26158">
        <w:rPr>
          <w:rFonts w:eastAsia="Times New Roman" w:cs="Calibri"/>
          <w:lang w:eastAsia="pl-PL"/>
        </w:rPr>
        <w:t>2</w:t>
      </w:r>
      <w:r w:rsidRPr="00197014">
        <w:rPr>
          <w:rFonts w:eastAsia="Times New Roman" w:cs="Calibri"/>
          <w:lang w:eastAsia="pl-PL"/>
        </w:rPr>
        <w:tab/>
      </w:r>
      <w:r w:rsidRPr="00197014">
        <w:rPr>
          <w:rFonts w:eastAsia="Times New Roman" w:cs="Calibri"/>
          <w:lang w:eastAsia="pl-PL"/>
        </w:rPr>
        <w:tab/>
        <w:t xml:space="preserve">Formularz ofertowy </w:t>
      </w:r>
    </w:p>
    <w:p w14:paraId="304B1DCB" w14:textId="77777777" w:rsidR="006E518E" w:rsidRPr="00F15E67" w:rsidRDefault="006E518E" w:rsidP="006E518E">
      <w:pPr>
        <w:numPr>
          <w:ilvl w:val="0"/>
          <w:numId w:val="2"/>
        </w:numPr>
        <w:spacing w:after="60" w:line="240" w:lineRule="auto"/>
        <w:ind w:left="851" w:hanging="425"/>
        <w:jc w:val="both"/>
        <w:rPr>
          <w:rFonts w:eastAsia="Times New Roman" w:cs="Calibri"/>
          <w:lang w:eastAsia="pl-PL"/>
        </w:rPr>
      </w:pPr>
      <w:r w:rsidRPr="00F15E67">
        <w:rPr>
          <w:rFonts w:eastAsia="Times New Roman" w:cs="Calibri"/>
          <w:lang w:eastAsia="pl-PL"/>
        </w:rPr>
        <w:t xml:space="preserve">Załącznik Nr </w:t>
      </w:r>
      <w:r w:rsidR="00E26158">
        <w:rPr>
          <w:rFonts w:eastAsia="Times New Roman" w:cs="Calibri"/>
          <w:lang w:eastAsia="pl-PL"/>
        </w:rPr>
        <w:t>3</w:t>
      </w:r>
      <w:r w:rsidRPr="00F15E67">
        <w:rPr>
          <w:rFonts w:eastAsia="Times New Roman" w:cs="Calibri"/>
          <w:lang w:eastAsia="pl-PL"/>
        </w:rPr>
        <w:tab/>
      </w:r>
      <w:r>
        <w:rPr>
          <w:rFonts w:eastAsia="Times New Roman" w:cs="Calibri"/>
          <w:lang w:eastAsia="pl-PL"/>
        </w:rPr>
        <w:tab/>
      </w:r>
      <w:r w:rsidRPr="00F15E67">
        <w:rPr>
          <w:rFonts w:eastAsia="Times New Roman" w:cs="Calibri"/>
          <w:lang w:eastAsia="pl-PL"/>
        </w:rPr>
        <w:t xml:space="preserve">Formularz cenowy </w:t>
      </w:r>
    </w:p>
    <w:p w14:paraId="4CC2D0FB" w14:textId="77777777" w:rsidR="006E518E" w:rsidRDefault="006E518E" w:rsidP="006E518E">
      <w:pPr>
        <w:numPr>
          <w:ilvl w:val="0"/>
          <w:numId w:val="2"/>
        </w:numPr>
        <w:spacing w:after="60" w:line="240" w:lineRule="auto"/>
        <w:ind w:left="851" w:hanging="425"/>
        <w:jc w:val="both"/>
        <w:rPr>
          <w:rFonts w:eastAsia="Times New Roman" w:cs="Calibri"/>
          <w:lang w:eastAsia="pl-PL"/>
        </w:rPr>
      </w:pPr>
      <w:r w:rsidRPr="00CE6F92">
        <w:rPr>
          <w:rFonts w:eastAsia="Times New Roman" w:cs="Calibri"/>
          <w:bCs/>
          <w:lang w:eastAsia="pl-PL"/>
        </w:rPr>
        <w:t xml:space="preserve">Załącznik Nr </w:t>
      </w:r>
      <w:r w:rsidR="00E26158">
        <w:rPr>
          <w:rFonts w:eastAsia="Times New Roman" w:cs="Calibri"/>
          <w:bCs/>
          <w:lang w:eastAsia="pl-PL"/>
        </w:rPr>
        <w:t>4</w:t>
      </w:r>
      <w:r w:rsidRPr="00CE6F92">
        <w:rPr>
          <w:rFonts w:eastAsia="Times New Roman" w:cs="Calibri"/>
          <w:bCs/>
          <w:lang w:eastAsia="pl-PL"/>
        </w:rPr>
        <w:tab/>
      </w:r>
      <w:r w:rsidRPr="00CE6F92">
        <w:rPr>
          <w:rFonts w:eastAsia="Times New Roman" w:cs="Calibri"/>
          <w:bCs/>
          <w:lang w:eastAsia="pl-PL"/>
        </w:rPr>
        <w:tab/>
        <w:t xml:space="preserve">Wykaz wykonanych usług </w:t>
      </w:r>
    </w:p>
    <w:p w14:paraId="68D81E06" w14:textId="77777777" w:rsidR="006E518E" w:rsidRPr="00F15E67" w:rsidRDefault="006E518E" w:rsidP="006E518E">
      <w:pPr>
        <w:numPr>
          <w:ilvl w:val="0"/>
          <w:numId w:val="2"/>
        </w:numPr>
        <w:spacing w:after="60" w:line="240" w:lineRule="auto"/>
        <w:ind w:left="851" w:hanging="425"/>
        <w:jc w:val="both"/>
        <w:rPr>
          <w:rFonts w:eastAsia="Times New Roman" w:cs="Calibri"/>
          <w:lang w:eastAsia="pl-PL"/>
        </w:rPr>
      </w:pPr>
      <w:r w:rsidRPr="00F15E67">
        <w:rPr>
          <w:rFonts w:eastAsia="Times New Roman" w:cs="Calibri"/>
          <w:bCs/>
          <w:lang w:eastAsia="pl-PL"/>
        </w:rPr>
        <w:t xml:space="preserve">Załącznik Nr </w:t>
      </w:r>
      <w:r w:rsidR="00E26158">
        <w:rPr>
          <w:rFonts w:eastAsia="Times New Roman" w:cs="Calibri"/>
          <w:bCs/>
          <w:lang w:eastAsia="pl-PL"/>
        </w:rPr>
        <w:t>5</w:t>
      </w:r>
      <w:r w:rsidRPr="00F15E67">
        <w:rPr>
          <w:rFonts w:eastAsia="Times New Roman" w:cs="Calibri"/>
          <w:bCs/>
          <w:lang w:eastAsia="pl-PL"/>
        </w:rPr>
        <w:tab/>
      </w:r>
      <w:r>
        <w:rPr>
          <w:rFonts w:eastAsia="Times New Roman" w:cs="Calibri"/>
          <w:bCs/>
          <w:lang w:eastAsia="pl-PL"/>
        </w:rPr>
        <w:tab/>
      </w:r>
      <w:r w:rsidR="007C54F8">
        <w:rPr>
          <w:rFonts w:eastAsia="Times New Roman" w:cs="Calibri"/>
          <w:bCs/>
          <w:lang w:eastAsia="pl-PL"/>
        </w:rPr>
        <w:t>Ogólne warunki</w:t>
      </w:r>
      <w:r w:rsidRPr="00F15E67">
        <w:rPr>
          <w:rFonts w:eastAsia="Times New Roman" w:cs="Calibri"/>
          <w:lang w:eastAsia="pl-PL"/>
        </w:rPr>
        <w:t xml:space="preserve"> umowy</w:t>
      </w:r>
    </w:p>
    <w:p w14:paraId="4604BB26" w14:textId="77777777" w:rsidR="006E518E" w:rsidRPr="00CE6F92" w:rsidRDefault="006E518E" w:rsidP="006E518E">
      <w:pPr>
        <w:spacing w:after="60" w:line="240" w:lineRule="auto"/>
        <w:ind w:left="708"/>
        <w:jc w:val="both"/>
        <w:rPr>
          <w:rFonts w:eastAsia="Times New Roman" w:cs="Calibri"/>
          <w:lang w:eastAsia="pl-PL"/>
        </w:rPr>
      </w:pPr>
    </w:p>
    <w:p w14:paraId="3E8C7B05" w14:textId="77777777" w:rsidR="00A712A5" w:rsidRDefault="00A712A5">
      <w:pPr>
        <w:spacing w:after="0" w:line="240" w:lineRule="auto"/>
        <w:rPr>
          <w:rFonts w:cs="Arial"/>
        </w:rPr>
      </w:pPr>
      <w:r>
        <w:rPr>
          <w:rFonts w:cs="Arial"/>
        </w:rPr>
        <w:br w:type="page"/>
      </w:r>
    </w:p>
    <w:p w14:paraId="2E583CF8" w14:textId="267F82B3" w:rsidR="00B4423F" w:rsidRPr="00B4423F" w:rsidRDefault="00F14D76" w:rsidP="00B4423F">
      <w:pPr>
        <w:spacing w:after="0" w:line="240" w:lineRule="auto"/>
        <w:rPr>
          <w:rFonts w:eastAsia="Times New Roman" w:cs="Arial"/>
          <w:b/>
          <w:lang w:eastAsia="pl-PL"/>
        </w:rPr>
      </w:pPr>
      <w:r w:rsidRPr="001C4BEB">
        <w:rPr>
          <w:rFonts w:cs="Calibri"/>
          <w:b/>
        </w:rPr>
        <w:lastRenderedPageBreak/>
        <w:t>N</w:t>
      </w:r>
      <w:r w:rsidRPr="001C4BEB">
        <w:rPr>
          <w:rFonts w:eastAsia="Times New Roman" w:cs="Arial"/>
          <w:b/>
          <w:lang w:eastAsia="pl-PL"/>
        </w:rPr>
        <w:t>r</w:t>
      </w:r>
      <w:r w:rsidRPr="00B24C66">
        <w:rPr>
          <w:rFonts w:eastAsia="Times New Roman" w:cs="Arial"/>
          <w:b/>
          <w:lang w:eastAsia="pl-PL"/>
        </w:rPr>
        <w:t xml:space="preserve"> </w:t>
      </w:r>
      <w:r>
        <w:rPr>
          <w:rFonts w:eastAsia="Times New Roman" w:cs="Arial"/>
          <w:b/>
          <w:lang w:eastAsia="pl-PL"/>
        </w:rPr>
        <w:t>sprawy</w:t>
      </w:r>
      <w:r w:rsidRPr="00B24C66">
        <w:rPr>
          <w:rFonts w:eastAsia="Times New Roman" w:cs="Arial"/>
          <w:b/>
          <w:lang w:eastAsia="pl-PL"/>
        </w:rPr>
        <w:t xml:space="preserve"> </w:t>
      </w:r>
      <w:r>
        <w:rPr>
          <w:rFonts w:eastAsia="Times New Roman" w:cs="Arial"/>
          <w:b/>
          <w:lang w:eastAsia="pl-PL"/>
        </w:rPr>
        <w:t>ZW.62.DOK.2019</w:t>
      </w:r>
      <w:r w:rsidR="00B4423F">
        <w:rPr>
          <w:rFonts w:eastAsia="Times New Roman" w:cs="Arial"/>
          <w:b/>
          <w:lang w:eastAsia="pl-PL"/>
        </w:rPr>
        <w:tab/>
      </w:r>
      <w:r w:rsidR="00B4423F">
        <w:rPr>
          <w:rFonts w:eastAsia="Times New Roman" w:cs="Arial"/>
          <w:b/>
          <w:lang w:eastAsia="pl-PL"/>
        </w:rPr>
        <w:tab/>
      </w:r>
      <w:r w:rsidR="00B4423F">
        <w:rPr>
          <w:rFonts w:eastAsia="Times New Roman" w:cs="Arial"/>
          <w:b/>
          <w:lang w:eastAsia="pl-PL"/>
        </w:rPr>
        <w:tab/>
      </w:r>
      <w:r w:rsidR="00B4423F">
        <w:rPr>
          <w:rFonts w:eastAsia="Times New Roman" w:cs="Arial"/>
          <w:b/>
          <w:lang w:eastAsia="pl-PL"/>
        </w:rPr>
        <w:tab/>
        <w:t xml:space="preserve">         </w:t>
      </w:r>
      <w:r w:rsidR="00B4423F" w:rsidRPr="00B24C66">
        <w:rPr>
          <w:b/>
          <w:i/>
        </w:rPr>
        <w:t xml:space="preserve">Załącznik nr 1 do </w:t>
      </w:r>
      <w:r w:rsidR="00B4423F">
        <w:rPr>
          <w:b/>
          <w:i/>
        </w:rPr>
        <w:t>Zapytania ofertowego</w:t>
      </w:r>
      <w:r w:rsidR="00B4423F" w:rsidRPr="00B24C66">
        <w:rPr>
          <w:b/>
          <w:i/>
        </w:rPr>
        <w:t xml:space="preserve"> </w:t>
      </w:r>
    </w:p>
    <w:p w14:paraId="0A27BAE2" w14:textId="77777777" w:rsidR="00B4423F" w:rsidRPr="00C55B11" w:rsidRDefault="00B4423F" w:rsidP="00B4423F">
      <w:pPr>
        <w:autoSpaceDE w:val="0"/>
        <w:autoSpaceDN w:val="0"/>
        <w:adjustRightInd w:val="0"/>
        <w:spacing w:after="0" w:line="240" w:lineRule="auto"/>
        <w:jc w:val="center"/>
        <w:rPr>
          <w:rFonts w:cs="Arial"/>
          <w:b/>
          <w:bCs/>
          <w:sz w:val="24"/>
          <w:szCs w:val="24"/>
        </w:rPr>
      </w:pPr>
    </w:p>
    <w:p w14:paraId="76A1073F" w14:textId="77777777" w:rsidR="00B4423F" w:rsidRPr="00171F69" w:rsidRDefault="00B4423F" w:rsidP="00B4423F">
      <w:pPr>
        <w:pStyle w:val="Nagwek2"/>
        <w:jc w:val="center"/>
        <w:rPr>
          <w:rFonts w:ascii="Calibri" w:hAnsi="Calibri"/>
          <w:b/>
          <w:color w:val="auto"/>
          <w:sz w:val="22"/>
          <w:szCs w:val="22"/>
        </w:rPr>
      </w:pPr>
      <w:bookmarkStart w:id="21" w:name="_Toc8118779"/>
      <w:bookmarkStart w:id="22" w:name="_Toc8626674"/>
      <w:bookmarkStart w:id="23" w:name="_Toc9327899"/>
      <w:r w:rsidRPr="00171F69">
        <w:rPr>
          <w:rFonts w:ascii="Calibri" w:hAnsi="Calibri"/>
          <w:b/>
          <w:color w:val="auto"/>
          <w:sz w:val="22"/>
          <w:szCs w:val="22"/>
        </w:rPr>
        <w:t>OPIS PRZEDMIOTU ZAMÓWIENIA</w:t>
      </w:r>
      <w:bookmarkEnd w:id="21"/>
      <w:bookmarkEnd w:id="22"/>
      <w:bookmarkEnd w:id="23"/>
    </w:p>
    <w:p w14:paraId="1A9FFA4B" w14:textId="77777777" w:rsidR="00B4423F" w:rsidRDefault="00B4423F" w:rsidP="00B4423F">
      <w:pPr>
        <w:autoSpaceDE w:val="0"/>
        <w:autoSpaceDN w:val="0"/>
        <w:adjustRightInd w:val="0"/>
        <w:spacing w:after="0" w:line="240" w:lineRule="auto"/>
        <w:jc w:val="center"/>
        <w:rPr>
          <w:rFonts w:cs="Arial"/>
          <w:b/>
          <w:bCs/>
        </w:rPr>
      </w:pPr>
    </w:p>
    <w:p w14:paraId="0651D336" w14:textId="77777777" w:rsidR="00B4423F" w:rsidRPr="00B24C66" w:rsidRDefault="00B4423F" w:rsidP="007C010F">
      <w:pPr>
        <w:numPr>
          <w:ilvl w:val="0"/>
          <w:numId w:val="30"/>
        </w:numPr>
        <w:autoSpaceDE w:val="0"/>
        <w:autoSpaceDN w:val="0"/>
        <w:adjustRightInd w:val="0"/>
        <w:spacing w:after="0" w:line="240" w:lineRule="auto"/>
        <w:ind w:left="426" w:hanging="426"/>
        <w:rPr>
          <w:rFonts w:cs="Arial"/>
          <w:b/>
          <w:bCs/>
        </w:rPr>
      </w:pPr>
      <w:r w:rsidRPr="00B24C66">
        <w:rPr>
          <w:rFonts w:cs="Arial"/>
          <w:b/>
          <w:bCs/>
        </w:rPr>
        <w:t>Szczegółowe wytyczne względem przedmiotu zamówienia oraz Wykonawcy</w:t>
      </w:r>
    </w:p>
    <w:p w14:paraId="0C20686E" w14:textId="77777777" w:rsidR="00B4423F" w:rsidRPr="003609CF" w:rsidRDefault="00B4423F" w:rsidP="00B4423F">
      <w:pPr>
        <w:autoSpaceDE w:val="0"/>
        <w:autoSpaceDN w:val="0"/>
        <w:adjustRightInd w:val="0"/>
        <w:spacing w:after="0" w:line="240" w:lineRule="auto"/>
        <w:jc w:val="center"/>
        <w:rPr>
          <w:rFonts w:cs="Arial"/>
          <w:sz w:val="10"/>
          <w:szCs w:val="10"/>
        </w:rPr>
      </w:pPr>
    </w:p>
    <w:p w14:paraId="52530513" w14:textId="77777777" w:rsidR="00B4423F" w:rsidRPr="00B24C66" w:rsidRDefault="00B4423F" w:rsidP="007C010F">
      <w:pPr>
        <w:pStyle w:val="Akapitzlist"/>
        <w:numPr>
          <w:ilvl w:val="0"/>
          <w:numId w:val="26"/>
        </w:numPr>
        <w:autoSpaceDE w:val="0"/>
        <w:autoSpaceDN w:val="0"/>
        <w:adjustRightInd w:val="0"/>
        <w:jc w:val="both"/>
        <w:rPr>
          <w:rFonts w:ascii="Calibri" w:eastAsia="Calibri" w:hAnsi="Calibri" w:cs="Arial"/>
          <w:sz w:val="22"/>
          <w:szCs w:val="22"/>
        </w:rPr>
      </w:pPr>
      <w:r w:rsidRPr="00B24C66">
        <w:rPr>
          <w:rFonts w:ascii="Calibri" w:eastAsia="Calibri" w:hAnsi="Calibri" w:cs="Arial"/>
          <w:sz w:val="22"/>
          <w:szCs w:val="22"/>
        </w:rPr>
        <w:t xml:space="preserve">Wykonawca zobowiązany jest do bieżącej realizacji usług pocztowych dla Agencji Rozwoju Pomorza S.A. w zakresie: </w:t>
      </w:r>
    </w:p>
    <w:p w14:paraId="55F67DD2" w14:textId="77777777" w:rsidR="00B4423F" w:rsidRPr="00B24C66" w:rsidRDefault="00B4423F" w:rsidP="007C010F">
      <w:pPr>
        <w:pStyle w:val="Akapitzlist"/>
        <w:numPr>
          <w:ilvl w:val="0"/>
          <w:numId w:val="27"/>
        </w:numPr>
        <w:autoSpaceDE w:val="0"/>
        <w:autoSpaceDN w:val="0"/>
        <w:adjustRightInd w:val="0"/>
        <w:jc w:val="both"/>
        <w:rPr>
          <w:rFonts w:ascii="Calibri" w:eastAsia="Calibri" w:hAnsi="Calibri" w:cs="Arial"/>
          <w:sz w:val="22"/>
          <w:szCs w:val="22"/>
        </w:rPr>
      </w:pPr>
      <w:r w:rsidRPr="00B24C66">
        <w:rPr>
          <w:rFonts w:ascii="Calibri" w:eastAsia="Calibri" w:hAnsi="Calibri" w:cs="Arial"/>
          <w:sz w:val="22"/>
          <w:szCs w:val="22"/>
        </w:rPr>
        <w:t>przyjmowania, przemieszczania i doręczania przesyłek pocztowych,  przesyłek adresowanych na skrytki pocztowe oraz zwrotu przesyłek niedoręczonych po wyczerpaniu możliwości doręczenia lub wydania odbiorcy w obrocie krajowym i</w:t>
      </w:r>
      <w:r>
        <w:rPr>
          <w:rFonts w:ascii="Calibri" w:eastAsia="Calibri" w:hAnsi="Calibri" w:cs="Arial"/>
          <w:sz w:val="22"/>
          <w:szCs w:val="22"/>
        </w:rPr>
        <w:t> </w:t>
      </w:r>
      <w:r w:rsidRPr="00B24C66">
        <w:rPr>
          <w:rFonts w:ascii="Calibri" w:eastAsia="Calibri" w:hAnsi="Calibri" w:cs="Arial"/>
          <w:sz w:val="22"/>
          <w:szCs w:val="22"/>
        </w:rPr>
        <w:t xml:space="preserve">zagranicznym; </w:t>
      </w:r>
    </w:p>
    <w:p w14:paraId="6C45CBE9" w14:textId="77777777" w:rsidR="00B4423F" w:rsidRPr="00B24C66" w:rsidRDefault="00B4423F" w:rsidP="007C010F">
      <w:pPr>
        <w:pStyle w:val="Akapitzlist"/>
        <w:numPr>
          <w:ilvl w:val="0"/>
          <w:numId w:val="27"/>
        </w:numPr>
        <w:autoSpaceDE w:val="0"/>
        <w:autoSpaceDN w:val="0"/>
        <w:adjustRightInd w:val="0"/>
        <w:jc w:val="both"/>
        <w:rPr>
          <w:rFonts w:ascii="Calibri" w:eastAsia="Calibri" w:hAnsi="Calibri" w:cs="Arial"/>
          <w:sz w:val="22"/>
          <w:szCs w:val="22"/>
        </w:rPr>
      </w:pPr>
      <w:r w:rsidRPr="00B24C66">
        <w:rPr>
          <w:rFonts w:ascii="Calibri" w:eastAsia="Calibri" w:hAnsi="Calibri" w:cs="Arial"/>
          <w:sz w:val="22"/>
          <w:szCs w:val="22"/>
        </w:rPr>
        <w:t>usług dodatkowych dotyczących obrotu krajowego i zagranicznego w zakresie: zwrotnego potwierdzenia odbioru oraz odbioru przesyłek od Zamawiającego;</w:t>
      </w:r>
    </w:p>
    <w:p w14:paraId="4CAC95B1" w14:textId="77777777" w:rsidR="00B4423F" w:rsidRDefault="00B4423F" w:rsidP="007C010F">
      <w:pPr>
        <w:pStyle w:val="Akapitzlist"/>
        <w:numPr>
          <w:ilvl w:val="0"/>
          <w:numId w:val="27"/>
        </w:numPr>
        <w:autoSpaceDE w:val="0"/>
        <w:autoSpaceDN w:val="0"/>
        <w:adjustRightInd w:val="0"/>
        <w:jc w:val="both"/>
        <w:rPr>
          <w:rFonts w:ascii="Calibri" w:eastAsia="Calibri" w:hAnsi="Calibri" w:cs="Arial"/>
          <w:sz w:val="22"/>
          <w:szCs w:val="22"/>
        </w:rPr>
      </w:pPr>
      <w:r w:rsidRPr="00B24C66">
        <w:rPr>
          <w:rFonts w:ascii="Calibri" w:eastAsia="Calibri" w:hAnsi="Calibri" w:cs="Arial"/>
          <w:sz w:val="22"/>
          <w:szCs w:val="22"/>
        </w:rPr>
        <w:t>przemieszczania i doręczania przesyłek w sposób zabezpieczający je przed utratą, ubytkiem zawartości oraz uszkodzeniem</w:t>
      </w:r>
      <w:r w:rsidR="00B4174F">
        <w:rPr>
          <w:rFonts w:ascii="Calibri" w:eastAsia="Calibri" w:hAnsi="Calibri" w:cs="Arial"/>
          <w:sz w:val="22"/>
          <w:szCs w:val="22"/>
        </w:rPr>
        <w:t>;</w:t>
      </w:r>
      <w:r w:rsidRPr="00B24C66">
        <w:rPr>
          <w:rFonts w:ascii="Calibri" w:eastAsia="Calibri" w:hAnsi="Calibri" w:cs="Arial"/>
          <w:sz w:val="22"/>
          <w:szCs w:val="22"/>
        </w:rPr>
        <w:t xml:space="preserve"> </w:t>
      </w:r>
    </w:p>
    <w:p w14:paraId="13F77E72" w14:textId="77777777" w:rsidR="00977E4D" w:rsidRPr="00977E4D" w:rsidRDefault="00977E4D" w:rsidP="007C010F">
      <w:pPr>
        <w:pStyle w:val="Akapitzlist"/>
        <w:numPr>
          <w:ilvl w:val="0"/>
          <w:numId w:val="27"/>
        </w:numPr>
        <w:autoSpaceDE w:val="0"/>
        <w:autoSpaceDN w:val="0"/>
        <w:adjustRightInd w:val="0"/>
        <w:jc w:val="both"/>
        <w:rPr>
          <w:rFonts w:ascii="Calibri" w:eastAsia="Calibri" w:hAnsi="Calibri" w:cs="Arial"/>
          <w:sz w:val="22"/>
          <w:szCs w:val="22"/>
        </w:rPr>
      </w:pPr>
      <w:r w:rsidRPr="00977E4D">
        <w:rPr>
          <w:rFonts w:asciiTheme="minorHAnsi" w:hAnsiTheme="minorHAnsi" w:cstheme="minorHAnsi"/>
          <w:sz w:val="22"/>
          <w:szCs w:val="22"/>
        </w:rPr>
        <w:t>odbioru korespondencji z siedziby Zamawiającego</w:t>
      </w:r>
      <w:r w:rsidR="00B4174F">
        <w:rPr>
          <w:rFonts w:asciiTheme="minorHAnsi" w:hAnsiTheme="minorHAnsi" w:cstheme="minorHAnsi"/>
          <w:sz w:val="22"/>
          <w:szCs w:val="22"/>
        </w:rPr>
        <w:t>.</w:t>
      </w:r>
    </w:p>
    <w:p w14:paraId="18BA9869" w14:textId="77777777" w:rsidR="00B4423F" w:rsidRPr="00B24C66" w:rsidRDefault="00B4423F" w:rsidP="007C010F">
      <w:pPr>
        <w:pStyle w:val="Akapitzlist"/>
        <w:numPr>
          <w:ilvl w:val="0"/>
          <w:numId w:val="26"/>
        </w:numPr>
        <w:autoSpaceDE w:val="0"/>
        <w:autoSpaceDN w:val="0"/>
        <w:adjustRightInd w:val="0"/>
        <w:jc w:val="both"/>
        <w:rPr>
          <w:rFonts w:ascii="Calibri" w:eastAsia="Calibri" w:hAnsi="Calibri" w:cs="Arial"/>
          <w:sz w:val="22"/>
          <w:szCs w:val="22"/>
        </w:rPr>
      </w:pPr>
      <w:r w:rsidRPr="00B24C66">
        <w:rPr>
          <w:rFonts w:ascii="Calibri" w:eastAsia="Calibri" w:hAnsi="Calibri" w:cs="Arial"/>
          <w:sz w:val="22"/>
          <w:szCs w:val="22"/>
        </w:rPr>
        <w:t>Wykonawca zobowiązuje się do świadczenia usług zgodnie z przepisami powszechnie obowiązującego prawa oraz międzynarodowymi przepisami pocztowymi</w:t>
      </w:r>
      <w:r w:rsidRPr="00B24C66">
        <w:rPr>
          <w:rFonts w:ascii="Calibri" w:hAnsi="Calibri" w:cs="Arial"/>
          <w:sz w:val="22"/>
          <w:szCs w:val="22"/>
        </w:rPr>
        <w:t>, w szczególności na</w:t>
      </w:r>
      <w:r>
        <w:rPr>
          <w:rFonts w:ascii="Calibri" w:hAnsi="Calibri" w:cs="Arial"/>
          <w:sz w:val="22"/>
          <w:szCs w:val="22"/>
        </w:rPr>
        <w:t> </w:t>
      </w:r>
      <w:r w:rsidRPr="00B24C66">
        <w:rPr>
          <w:rFonts w:ascii="Calibri" w:hAnsi="Calibri" w:cs="Arial"/>
          <w:sz w:val="22"/>
          <w:szCs w:val="22"/>
        </w:rPr>
        <w:t>zasadach określonych w:</w:t>
      </w:r>
    </w:p>
    <w:p w14:paraId="4975A213" w14:textId="77777777" w:rsidR="00B4423F" w:rsidRPr="00B24C66" w:rsidRDefault="00B4423F" w:rsidP="007C010F">
      <w:pPr>
        <w:numPr>
          <w:ilvl w:val="1"/>
          <w:numId w:val="29"/>
        </w:numPr>
        <w:tabs>
          <w:tab w:val="clear" w:pos="1440"/>
          <w:tab w:val="num" w:pos="709"/>
        </w:tabs>
        <w:spacing w:after="0" w:line="240" w:lineRule="auto"/>
        <w:ind w:left="709" w:right="-172" w:hanging="283"/>
        <w:jc w:val="both"/>
        <w:rPr>
          <w:rFonts w:cs="Arial"/>
        </w:rPr>
      </w:pPr>
      <w:r w:rsidRPr="00B24C66">
        <w:rPr>
          <w:rFonts w:cs="Arial"/>
        </w:rPr>
        <w:t>ustawie z dnia 23 listopada 2012 r. Prawo pocztowe (</w:t>
      </w:r>
      <w:proofErr w:type="spellStart"/>
      <w:r>
        <w:rPr>
          <w:rFonts w:cs="Arial"/>
        </w:rPr>
        <w:t>t.j</w:t>
      </w:r>
      <w:proofErr w:type="spellEnd"/>
      <w:r>
        <w:rPr>
          <w:rFonts w:cs="Arial"/>
        </w:rPr>
        <w:t>. Dz. U. z 201</w:t>
      </w:r>
      <w:r w:rsidR="00413DBC">
        <w:rPr>
          <w:rFonts w:cs="Arial"/>
        </w:rPr>
        <w:t>8</w:t>
      </w:r>
      <w:r>
        <w:rPr>
          <w:rFonts w:cs="Arial"/>
        </w:rPr>
        <w:t xml:space="preserve"> r., poz. </w:t>
      </w:r>
      <w:r w:rsidR="00413DBC">
        <w:rPr>
          <w:rFonts w:cs="Arial"/>
        </w:rPr>
        <w:t>2188 ze zm.</w:t>
      </w:r>
      <w:r>
        <w:rPr>
          <w:rFonts w:cs="Arial"/>
        </w:rPr>
        <w:t>);</w:t>
      </w:r>
    </w:p>
    <w:p w14:paraId="40D79A01" w14:textId="77777777" w:rsidR="00B4423F" w:rsidRPr="00B24C66" w:rsidRDefault="00B4423F" w:rsidP="007C010F">
      <w:pPr>
        <w:numPr>
          <w:ilvl w:val="1"/>
          <w:numId w:val="29"/>
        </w:numPr>
        <w:tabs>
          <w:tab w:val="clear" w:pos="1440"/>
          <w:tab w:val="num" w:pos="709"/>
        </w:tabs>
        <w:spacing w:after="0" w:line="240" w:lineRule="auto"/>
        <w:ind w:left="709" w:hanging="283"/>
        <w:jc w:val="both"/>
        <w:rPr>
          <w:rFonts w:cs="Arial"/>
        </w:rPr>
      </w:pPr>
      <w:r w:rsidRPr="00B24C66">
        <w:rPr>
          <w:rFonts w:cs="Arial"/>
        </w:rPr>
        <w:t>rozporządzeniu Ministra Administracji i Cyfryzacji z dnia 26 listopada 2013 r. w sprawie reklamacji usługi pocztowej (Dz. U. z 201</w:t>
      </w:r>
      <w:r w:rsidR="00F26A50">
        <w:rPr>
          <w:rFonts w:cs="Arial"/>
        </w:rPr>
        <w:t>9</w:t>
      </w:r>
      <w:r w:rsidRPr="00B24C66">
        <w:rPr>
          <w:rFonts w:cs="Arial"/>
        </w:rPr>
        <w:t xml:space="preserve"> r., poz. </w:t>
      </w:r>
      <w:r w:rsidR="00F26A50">
        <w:rPr>
          <w:rFonts w:cs="Arial"/>
        </w:rPr>
        <w:t xml:space="preserve">474 ze </w:t>
      </w:r>
      <w:r>
        <w:rPr>
          <w:rFonts w:cs="Arial"/>
        </w:rPr>
        <w:t>zm.)</w:t>
      </w:r>
      <w:r w:rsidRPr="00B24C66">
        <w:rPr>
          <w:rFonts w:cs="Arial"/>
        </w:rPr>
        <w:t>;</w:t>
      </w:r>
    </w:p>
    <w:p w14:paraId="2A3BEFCE" w14:textId="77777777" w:rsidR="00B4423F" w:rsidRPr="00B24C66" w:rsidRDefault="00B4423F" w:rsidP="007C010F">
      <w:pPr>
        <w:numPr>
          <w:ilvl w:val="1"/>
          <w:numId w:val="29"/>
        </w:numPr>
        <w:tabs>
          <w:tab w:val="clear" w:pos="1440"/>
          <w:tab w:val="num" w:pos="709"/>
        </w:tabs>
        <w:spacing w:after="0" w:line="240" w:lineRule="auto"/>
        <w:ind w:left="709" w:hanging="283"/>
        <w:jc w:val="both"/>
        <w:rPr>
          <w:rFonts w:cs="Arial"/>
        </w:rPr>
      </w:pPr>
      <w:r>
        <w:rPr>
          <w:rFonts w:cs="Arial"/>
        </w:rPr>
        <w:t>R</w:t>
      </w:r>
      <w:r w:rsidRPr="00B24C66">
        <w:rPr>
          <w:rFonts w:cs="Arial"/>
        </w:rPr>
        <w:t>egulaminie Poczty Listowej, Światowy Związek Pocztowy sporządzony w Bernie dnia 28</w:t>
      </w:r>
      <w:r>
        <w:rPr>
          <w:rFonts w:cs="Arial"/>
        </w:rPr>
        <w:t> </w:t>
      </w:r>
      <w:r w:rsidRPr="00B24C66">
        <w:rPr>
          <w:rFonts w:cs="Arial"/>
        </w:rPr>
        <w:t>stycznia 2005</w:t>
      </w:r>
      <w:r>
        <w:rPr>
          <w:rFonts w:cs="Arial"/>
        </w:rPr>
        <w:t xml:space="preserve"> </w:t>
      </w:r>
      <w:r w:rsidRPr="00B24C66">
        <w:rPr>
          <w:rFonts w:cs="Arial"/>
        </w:rPr>
        <w:t>r. (Dz. U. z 2007 r.</w:t>
      </w:r>
      <w:r>
        <w:rPr>
          <w:rFonts w:cs="Arial"/>
        </w:rPr>
        <w:t>,</w:t>
      </w:r>
      <w:r w:rsidRPr="00B24C66">
        <w:rPr>
          <w:rFonts w:cs="Arial"/>
        </w:rPr>
        <w:t xml:space="preserve"> </w:t>
      </w:r>
      <w:r>
        <w:rPr>
          <w:rFonts w:cs="Arial"/>
        </w:rPr>
        <w:t>N</w:t>
      </w:r>
      <w:r w:rsidRPr="00B24C66">
        <w:rPr>
          <w:rFonts w:cs="Arial"/>
        </w:rPr>
        <w:t xml:space="preserve">r 108, poz. 744); </w:t>
      </w:r>
    </w:p>
    <w:p w14:paraId="586B8AB3" w14:textId="77777777" w:rsidR="00B4423F" w:rsidRPr="00B24C66" w:rsidRDefault="00B4423F" w:rsidP="007C010F">
      <w:pPr>
        <w:numPr>
          <w:ilvl w:val="1"/>
          <w:numId w:val="29"/>
        </w:numPr>
        <w:tabs>
          <w:tab w:val="clear" w:pos="1440"/>
          <w:tab w:val="num" w:pos="709"/>
        </w:tabs>
        <w:spacing w:after="0" w:line="240" w:lineRule="auto"/>
        <w:ind w:left="709" w:hanging="283"/>
        <w:jc w:val="both"/>
        <w:rPr>
          <w:rFonts w:cs="Arial"/>
        </w:rPr>
      </w:pPr>
      <w:r>
        <w:rPr>
          <w:rFonts w:cs="Arial"/>
        </w:rPr>
        <w:t>Regulaminie dotyczącym Paczek P</w:t>
      </w:r>
      <w:r w:rsidRPr="00B24C66">
        <w:rPr>
          <w:rFonts w:cs="Arial"/>
        </w:rPr>
        <w:t>ocztowych, Światowy Związek Pocztowy sporządzony w</w:t>
      </w:r>
      <w:r>
        <w:rPr>
          <w:rFonts w:cs="Arial"/>
        </w:rPr>
        <w:t> </w:t>
      </w:r>
      <w:r w:rsidRPr="00B24C66">
        <w:rPr>
          <w:rFonts w:cs="Arial"/>
        </w:rPr>
        <w:t>Bernie dnia 28 stycznia 2005 r. (Dz. U. z 2007 r.</w:t>
      </w:r>
      <w:r>
        <w:rPr>
          <w:rFonts w:cs="Arial"/>
        </w:rPr>
        <w:t xml:space="preserve">, Nr </w:t>
      </w:r>
      <w:r w:rsidRPr="00B24C66">
        <w:rPr>
          <w:rFonts w:cs="Arial"/>
        </w:rPr>
        <w:t xml:space="preserve"> 108, poz. 745); </w:t>
      </w:r>
    </w:p>
    <w:p w14:paraId="30B4DF34" w14:textId="77777777" w:rsidR="00B4423F" w:rsidRPr="00B24C66" w:rsidRDefault="00B4423F" w:rsidP="007C010F">
      <w:pPr>
        <w:numPr>
          <w:ilvl w:val="1"/>
          <w:numId w:val="29"/>
        </w:numPr>
        <w:tabs>
          <w:tab w:val="clear" w:pos="1440"/>
          <w:tab w:val="num" w:pos="709"/>
        </w:tabs>
        <w:spacing w:after="0" w:line="240" w:lineRule="auto"/>
        <w:ind w:left="709" w:hanging="283"/>
        <w:jc w:val="both"/>
        <w:rPr>
          <w:rFonts w:cs="Arial"/>
        </w:rPr>
      </w:pPr>
      <w:r w:rsidRPr="00B24C66">
        <w:rPr>
          <w:rFonts w:cs="Arial"/>
        </w:rPr>
        <w:t>innych powszechnie obowiązujących przepisach</w:t>
      </w:r>
    </w:p>
    <w:p w14:paraId="25E39021" w14:textId="77777777" w:rsidR="00B4423F" w:rsidRPr="00B24C66" w:rsidRDefault="00B4423F" w:rsidP="00B4423F">
      <w:pPr>
        <w:pStyle w:val="Akapitzlist"/>
        <w:tabs>
          <w:tab w:val="num" w:pos="709"/>
        </w:tabs>
        <w:spacing w:before="60"/>
        <w:ind w:left="709" w:hanging="284"/>
        <w:jc w:val="both"/>
        <w:rPr>
          <w:rFonts w:ascii="Calibri" w:hAnsi="Calibri" w:cs="Arial"/>
          <w:sz w:val="22"/>
          <w:szCs w:val="22"/>
        </w:rPr>
      </w:pPr>
      <w:r w:rsidRPr="00B24C66">
        <w:rPr>
          <w:rFonts w:ascii="Calibri" w:hAnsi="Calibri" w:cs="Arial"/>
          <w:sz w:val="22"/>
          <w:szCs w:val="22"/>
        </w:rPr>
        <w:t>wraz z przepisami wykonawczymi do ww. aktów prawnych</w:t>
      </w:r>
      <w:r>
        <w:rPr>
          <w:rFonts w:ascii="Calibri" w:hAnsi="Calibri" w:cs="Arial"/>
          <w:sz w:val="22"/>
          <w:szCs w:val="22"/>
        </w:rPr>
        <w:t>.</w:t>
      </w:r>
    </w:p>
    <w:p w14:paraId="261D0B58" w14:textId="77777777" w:rsidR="00B4423F" w:rsidRPr="00B24C66" w:rsidRDefault="00B4423F" w:rsidP="00BD6470">
      <w:pPr>
        <w:pStyle w:val="Akapitzlist"/>
        <w:numPr>
          <w:ilvl w:val="0"/>
          <w:numId w:val="26"/>
        </w:numPr>
        <w:autoSpaceDE w:val="0"/>
        <w:autoSpaceDN w:val="0"/>
        <w:adjustRightInd w:val="0"/>
        <w:spacing w:before="120"/>
        <w:ind w:left="357" w:hanging="357"/>
        <w:jc w:val="both"/>
        <w:rPr>
          <w:rFonts w:ascii="Calibri" w:eastAsia="Calibri" w:hAnsi="Calibri" w:cs="Arial"/>
          <w:sz w:val="22"/>
          <w:szCs w:val="22"/>
        </w:rPr>
      </w:pPr>
      <w:r w:rsidRPr="00B24C66">
        <w:rPr>
          <w:rFonts w:ascii="Calibri" w:eastAsia="Calibri" w:hAnsi="Calibri" w:cs="Arial"/>
          <w:sz w:val="22"/>
          <w:szCs w:val="22"/>
        </w:rPr>
        <w:t xml:space="preserve">Przez przesyłki pocztowe będące przedmiotem zamówienia należy rozumieć: </w:t>
      </w:r>
    </w:p>
    <w:p w14:paraId="43490224" w14:textId="77777777" w:rsidR="0073566B" w:rsidRPr="00E22F61" w:rsidRDefault="00B4423F" w:rsidP="007C010F">
      <w:pPr>
        <w:pStyle w:val="Akapitzlist"/>
        <w:numPr>
          <w:ilvl w:val="0"/>
          <w:numId w:val="28"/>
        </w:numPr>
        <w:autoSpaceDE w:val="0"/>
        <w:autoSpaceDN w:val="0"/>
        <w:adjustRightInd w:val="0"/>
        <w:ind w:left="567" w:hanging="218"/>
        <w:jc w:val="both"/>
        <w:rPr>
          <w:rFonts w:asciiTheme="minorHAnsi" w:hAnsiTheme="minorHAnsi" w:cstheme="minorHAnsi"/>
          <w:sz w:val="22"/>
          <w:szCs w:val="22"/>
        </w:rPr>
      </w:pPr>
      <w:r w:rsidRPr="005915E7">
        <w:rPr>
          <w:rFonts w:ascii="Calibri" w:eastAsia="Calibri" w:hAnsi="Calibri" w:cs="Arial"/>
          <w:b/>
          <w:sz w:val="22"/>
          <w:szCs w:val="22"/>
        </w:rPr>
        <w:t>przesyłki listowe</w:t>
      </w:r>
      <w:r w:rsidRPr="00E22F61">
        <w:rPr>
          <w:rFonts w:ascii="Calibri" w:eastAsia="Calibri" w:hAnsi="Calibri" w:cs="Arial"/>
          <w:sz w:val="22"/>
          <w:szCs w:val="22"/>
        </w:rPr>
        <w:t xml:space="preserve"> </w:t>
      </w:r>
      <w:r w:rsidR="00E22F61" w:rsidRPr="00E22F61">
        <w:rPr>
          <w:rFonts w:ascii="Calibri" w:eastAsia="Calibri" w:hAnsi="Calibri" w:cs="Arial"/>
          <w:sz w:val="22"/>
          <w:szCs w:val="22"/>
        </w:rPr>
        <w:t xml:space="preserve">o masie do </w:t>
      </w:r>
      <w:r w:rsidR="008C71DE">
        <w:rPr>
          <w:rFonts w:ascii="Calibri" w:eastAsia="Calibri" w:hAnsi="Calibri" w:cs="Arial"/>
          <w:sz w:val="22"/>
          <w:szCs w:val="22"/>
        </w:rPr>
        <w:t xml:space="preserve"> </w:t>
      </w:r>
      <w:r w:rsidR="00E22F61" w:rsidRPr="00E22F61">
        <w:rPr>
          <w:rFonts w:ascii="Calibri" w:eastAsia="Calibri" w:hAnsi="Calibri" w:cs="Arial"/>
          <w:sz w:val="22"/>
          <w:szCs w:val="22"/>
        </w:rPr>
        <w:t>2000 g</w:t>
      </w:r>
      <w:r w:rsidR="00E22F61">
        <w:rPr>
          <w:rFonts w:ascii="Calibri" w:eastAsia="Calibri" w:hAnsi="Calibri" w:cs="Arial"/>
          <w:sz w:val="22"/>
          <w:szCs w:val="22"/>
        </w:rPr>
        <w:t xml:space="preserve"> </w:t>
      </w:r>
      <w:r w:rsidR="0073566B" w:rsidRPr="00E22F61">
        <w:rPr>
          <w:rFonts w:asciiTheme="minorHAnsi" w:hAnsiTheme="minorHAnsi" w:cstheme="minorHAnsi"/>
          <w:sz w:val="22"/>
          <w:szCs w:val="22"/>
        </w:rPr>
        <w:t xml:space="preserve">i liczonych z tolerancją 2 mm wymiarach: maksymalnych – 900 mm, stanowiących sumę długości, szerokości i wysokości, przy czym największy wymiar nie może przekroczyć 600 mm, a w przypadku przesyłki listowej w formie rulonu </w:t>
      </w:r>
      <w:r w:rsidR="00E22F61">
        <w:rPr>
          <w:rFonts w:asciiTheme="minorHAnsi" w:hAnsiTheme="minorHAnsi" w:cstheme="minorHAnsi"/>
          <w:sz w:val="22"/>
          <w:szCs w:val="22"/>
        </w:rPr>
        <w:t xml:space="preserve">- </w:t>
      </w:r>
      <w:r w:rsidR="0073566B" w:rsidRPr="00E22F61">
        <w:rPr>
          <w:rFonts w:asciiTheme="minorHAnsi" w:hAnsiTheme="minorHAnsi" w:cstheme="minorHAnsi"/>
          <w:sz w:val="22"/>
          <w:szCs w:val="22"/>
        </w:rPr>
        <w:t>1040 mm, stanowiących sumę długości i podwójnej średnicy, przy czym największy wymiar nie może przekroczyć 900 mm</w:t>
      </w:r>
      <w:r w:rsidR="00E22F61">
        <w:rPr>
          <w:rFonts w:asciiTheme="minorHAnsi" w:hAnsiTheme="minorHAnsi" w:cstheme="minorHAnsi"/>
          <w:sz w:val="22"/>
          <w:szCs w:val="22"/>
        </w:rPr>
        <w:t>;</w:t>
      </w:r>
      <w:r w:rsidR="0073566B" w:rsidRPr="00E22F61">
        <w:rPr>
          <w:rFonts w:asciiTheme="minorHAnsi" w:hAnsiTheme="minorHAnsi" w:cstheme="minorHAnsi"/>
          <w:sz w:val="22"/>
          <w:szCs w:val="22"/>
        </w:rPr>
        <w:t xml:space="preserve"> minimalnych – 170 mm w przypadku przesyłki listowej w formie rulonu, stanowiących sumę długości i podwójnej średnicy, przy czym największy wymiar nie może być mniejszy niż 100 mm</w:t>
      </w:r>
      <w:r w:rsidR="00E22F61">
        <w:rPr>
          <w:rFonts w:asciiTheme="minorHAnsi" w:hAnsiTheme="minorHAnsi" w:cstheme="minorHAnsi"/>
          <w:sz w:val="22"/>
          <w:szCs w:val="22"/>
        </w:rPr>
        <w:t>;</w:t>
      </w:r>
      <w:r w:rsidR="0073566B" w:rsidRPr="00E22F61">
        <w:rPr>
          <w:rFonts w:asciiTheme="minorHAnsi" w:hAnsiTheme="minorHAnsi" w:cstheme="minorHAnsi"/>
          <w:sz w:val="22"/>
          <w:szCs w:val="22"/>
        </w:rPr>
        <w:t xml:space="preserve"> minimalnych strony adresowej – 90x140 mm</w:t>
      </w:r>
      <w:r w:rsidR="00E22F61">
        <w:rPr>
          <w:rFonts w:asciiTheme="minorHAnsi" w:hAnsiTheme="minorHAnsi" w:cstheme="minorHAnsi"/>
          <w:sz w:val="22"/>
          <w:szCs w:val="22"/>
        </w:rPr>
        <w:t>;</w:t>
      </w:r>
    </w:p>
    <w:p w14:paraId="62E3EA61" w14:textId="77777777" w:rsidR="00B62F91" w:rsidRDefault="00B62F91" w:rsidP="006C531F">
      <w:pPr>
        <w:pStyle w:val="Akapitzlist"/>
        <w:autoSpaceDE w:val="0"/>
        <w:autoSpaceDN w:val="0"/>
        <w:adjustRightInd w:val="0"/>
        <w:spacing w:before="120"/>
        <w:ind w:left="567"/>
        <w:jc w:val="both"/>
        <w:rPr>
          <w:rFonts w:asciiTheme="minorHAnsi" w:hAnsiTheme="minorHAnsi" w:cstheme="minorHAnsi"/>
          <w:b/>
          <w:sz w:val="22"/>
          <w:szCs w:val="22"/>
        </w:rPr>
      </w:pPr>
      <w:r>
        <w:rPr>
          <w:rFonts w:asciiTheme="minorHAnsi" w:hAnsiTheme="minorHAnsi" w:cstheme="minorHAnsi"/>
          <w:b/>
          <w:sz w:val="22"/>
          <w:szCs w:val="22"/>
        </w:rPr>
        <w:t>Przesyłki listowe w obrocie krajowym:</w:t>
      </w:r>
    </w:p>
    <w:p w14:paraId="5CA37A21" w14:textId="77777777" w:rsidR="003E3F61" w:rsidRPr="003E3F61" w:rsidRDefault="00B53D26" w:rsidP="006C531F">
      <w:pPr>
        <w:pStyle w:val="Akapitzlist"/>
        <w:autoSpaceDE w:val="0"/>
        <w:autoSpaceDN w:val="0"/>
        <w:adjustRightInd w:val="0"/>
        <w:spacing w:before="120"/>
        <w:ind w:left="567"/>
        <w:jc w:val="both"/>
        <w:rPr>
          <w:rFonts w:asciiTheme="minorHAnsi" w:hAnsiTheme="minorHAnsi" w:cstheme="minorHAnsi"/>
          <w:b/>
          <w:sz w:val="22"/>
          <w:szCs w:val="22"/>
        </w:rPr>
      </w:pPr>
      <w:r w:rsidRPr="003E3F61">
        <w:rPr>
          <w:rFonts w:asciiTheme="minorHAnsi" w:hAnsiTheme="minorHAnsi" w:cstheme="minorHAnsi"/>
          <w:b/>
          <w:sz w:val="22"/>
          <w:szCs w:val="22"/>
        </w:rPr>
        <w:t xml:space="preserve">FORMAT S </w:t>
      </w:r>
    </w:p>
    <w:p w14:paraId="06913D9A" w14:textId="77777777" w:rsidR="003E3F61" w:rsidRDefault="003E3F61" w:rsidP="003E3F61">
      <w:pPr>
        <w:pStyle w:val="Akapitzlist"/>
        <w:autoSpaceDE w:val="0"/>
        <w:autoSpaceDN w:val="0"/>
        <w:adjustRightInd w:val="0"/>
        <w:ind w:left="567"/>
        <w:jc w:val="both"/>
        <w:rPr>
          <w:rFonts w:asciiTheme="minorHAnsi" w:hAnsiTheme="minorHAnsi" w:cstheme="minorHAnsi"/>
          <w:sz w:val="22"/>
          <w:szCs w:val="22"/>
        </w:rPr>
      </w:pPr>
      <w:r w:rsidRPr="003E3F61">
        <w:rPr>
          <w:rFonts w:asciiTheme="minorHAnsi" w:hAnsiTheme="minorHAnsi" w:cstheme="minorHAnsi"/>
          <w:sz w:val="22"/>
          <w:szCs w:val="22"/>
        </w:rPr>
        <w:t>minimum</w:t>
      </w:r>
      <w:r w:rsidR="00B53D26" w:rsidRPr="003E3F61">
        <w:rPr>
          <w:rFonts w:asciiTheme="minorHAnsi" w:hAnsiTheme="minorHAnsi" w:cstheme="minorHAnsi"/>
          <w:sz w:val="22"/>
          <w:szCs w:val="22"/>
        </w:rPr>
        <w:t xml:space="preserve"> - wymiar strony adresowej nie mo</w:t>
      </w:r>
      <w:r>
        <w:rPr>
          <w:rFonts w:asciiTheme="minorHAnsi" w:hAnsiTheme="minorHAnsi" w:cstheme="minorHAnsi"/>
          <w:sz w:val="22"/>
          <w:szCs w:val="22"/>
        </w:rPr>
        <w:t xml:space="preserve">że </w:t>
      </w:r>
      <w:r w:rsidR="00B53D26" w:rsidRPr="003E3F61">
        <w:rPr>
          <w:rFonts w:asciiTheme="minorHAnsi" w:hAnsiTheme="minorHAnsi" w:cstheme="minorHAnsi"/>
          <w:sz w:val="22"/>
          <w:szCs w:val="22"/>
        </w:rPr>
        <w:t>być mniejsz</w:t>
      </w:r>
      <w:r>
        <w:rPr>
          <w:rFonts w:asciiTheme="minorHAnsi" w:hAnsiTheme="minorHAnsi" w:cstheme="minorHAnsi"/>
          <w:sz w:val="22"/>
          <w:szCs w:val="22"/>
        </w:rPr>
        <w:t>y</w:t>
      </w:r>
      <w:r w:rsidR="00B53D26" w:rsidRPr="003E3F61">
        <w:rPr>
          <w:rFonts w:asciiTheme="minorHAnsi" w:hAnsiTheme="minorHAnsi" w:cstheme="minorHAnsi"/>
          <w:sz w:val="22"/>
          <w:szCs w:val="22"/>
        </w:rPr>
        <w:t xml:space="preserve"> niż 90x140 mm</w:t>
      </w:r>
      <w:r>
        <w:rPr>
          <w:rFonts w:asciiTheme="minorHAnsi" w:hAnsiTheme="minorHAnsi" w:cstheme="minorHAnsi"/>
          <w:sz w:val="22"/>
          <w:szCs w:val="22"/>
        </w:rPr>
        <w:t>,</w:t>
      </w:r>
      <w:r w:rsidR="00B53D26" w:rsidRPr="003E3F61">
        <w:rPr>
          <w:rFonts w:asciiTheme="minorHAnsi" w:hAnsiTheme="minorHAnsi" w:cstheme="minorHAnsi"/>
          <w:sz w:val="22"/>
          <w:szCs w:val="22"/>
        </w:rPr>
        <w:t xml:space="preserve"> </w:t>
      </w:r>
    </w:p>
    <w:p w14:paraId="0CF4E8DB" w14:textId="77777777" w:rsidR="003E3F61" w:rsidRPr="003E3F61" w:rsidRDefault="003E3F61" w:rsidP="003E3F61">
      <w:pPr>
        <w:pStyle w:val="Akapitzlist"/>
        <w:autoSpaceDE w:val="0"/>
        <w:autoSpaceDN w:val="0"/>
        <w:adjustRightInd w:val="0"/>
        <w:ind w:left="567"/>
        <w:jc w:val="both"/>
        <w:rPr>
          <w:rFonts w:asciiTheme="minorHAnsi" w:hAnsiTheme="minorHAnsi" w:cstheme="minorHAnsi"/>
          <w:sz w:val="22"/>
          <w:szCs w:val="22"/>
        </w:rPr>
      </w:pPr>
      <w:r w:rsidRPr="003E3F61">
        <w:rPr>
          <w:rFonts w:asciiTheme="minorHAnsi" w:hAnsiTheme="minorHAnsi" w:cstheme="minorHAnsi"/>
          <w:sz w:val="22"/>
          <w:szCs w:val="22"/>
        </w:rPr>
        <w:t>maksimum</w:t>
      </w:r>
      <w:r w:rsidR="00B53D26" w:rsidRPr="003E3F61">
        <w:rPr>
          <w:rFonts w:asciiTheme="minorHAnsi" w:hAnsiTheme="minorHAnsi" w:cstheme="minorHAnsi"/>
          <w:sz w:val="22"/>
          <w:szCs w:val="22"/>
        </w:rPr>
        <w:t xml:space="preserve"> - żaden z wymiarów nie może przekroczyć: wysokość 20 mm, długość 230 mm, szerokość 160 mm</w:t>
      </w:r>
      <w:r>
        <w:rPr>
          <w:rFonts w:asciiTheme="minorHAnsi" w:hAnsiTheme="minorHAnsi" w:cstheme="minorHAnsi"/>
          <w:sz w:val="22"/>
          <w:szCs w:val="22"/>
        </w:rPr>
        <w:t>;</w:t>
      </w:r>
      <w:r w:rsidR="00B53D26" w:rsidRPr="003E3F61">
        <w:rPr>
          <w:rFonts w:asciiTheme="minorHAnsi" w:hAnsiTheme="minorHAnsi" w:cstheme="minorHAnsi"/>
          <w:sz w:val="22"/>
          <w:szCs w:val="22"/>
        </w:rPr>
        <w:t xml:space="preserve"> </w:t>
      </w:r>
    </w:p>
    <w:p w14:paraId="2A95DDF8" w14:textId="77777777" w:rsidR="003E3F61" w:rsidRPr="003E3F61" w:rsidRDefault="00B53D26" w:rsidP="003E3F61">
      <w:pPr>
        <w:pStyle w:val="Akapitzlist"/>
        <w:autoSpaceDE w:val="0"/>
        <w:autoSpaceDN w:val="0"/>
        <w:adjustRightInd w:val="0"/>
        <w:ind w:left="567"/>
        <w:jc w:val="both"/>
        <w:rPr>
          <w:rFonts w:asciiTheme="minorHAnsi" w:hAnsiTheme="minorHAnsi" w:cstheme="minorHAnsi"/>
          <w:b/>
          <w:sz w:val="22"/>
          <w:szCs w:val="22"/>
        </w:rPr>
      </w:pPr>
      <w:r w:rsidRPr="003E3F61">
        <w:rPr>
          <w:rFonts w:asciiTheme="minorHAnsi" w:hAnsiTheme="minorHAnsi" w:cstheme="minorHAnsi"/>
          <w:b/>
          <w:sz w:val="22"/>
          <w:szCs w:val="22"/>
        </w:rPr>
        <w:t>FORMAT M</w:t>
      </w:r>
    </w:p>
    <w:p w14:paraId="527146B7" w14:textId="77777777" w:rsidR="003E3F61" w:rsidRDefault="003E3F61" w:rsidP="003E3F61">
      <w:pPr>
        <w:pStyle w:val="Akapitzlist"/>
        <w:autoSpaceDE w:val="0"/>
        <w:autoSpaceDN w:val="0"/>
        <w:adjustRightInd w:val="0"/>
        <w:ind w:left="567"/>
        <w:jc w:val="both"/>
        <w:rPr>
          <w:rFonts w:asciiTheme="minorHAnsi" w:hAnsiTheme="minorHAnsi" w:cstheme="minorHAnsi"/>
          <w:sz w:val="22"/>
          <w:szCs w:val="22"/>
        </w:rPr>
      </w:pPr>
      <w:r>
        <w:rPr>
          <w:rFonts w:asciiTheme="minorHAnsi" w:hAnsiTheme="minorHAnsi" w:cstheme="minorHAnsi"/>
          <w:sz w:val="22"/>
          <w:szCs w:val="22"/>
        </w:rPr>
        <w:t>m</w:t>
      </w:r>
      <w:r w:rsidRPr="003E3F61">
        <w:rPr>
          <w:rFonts w:asciiTheme="minorHAnsi" w:hAnsiTheme="minorHAnsi" w:cstheme="minorHAnsi"/>
          <w:sz w:val="22"/>
          <w:szCs w:val="22"/>
        </w:rPr>
        <w:t>inimum -</w:t>
      </w:r>
      <w:r w:rsidR="00B53D26" w:rsidRPr="003E3F61">
        <w:rPr>
          <w:rFonts w:asciiTheme="minorHAnsi" w:hAnsiTheme="minorHAnsi" w:cstheme="minorHAnsi"/>
          <w:sz w:val="22"/>
          <w:szCs w:val="22"/>
        </w:rPr>
        <w:t xml:space="preserve"> </w:t>
      </w:r>
      <w:r w:rsidRPr="003E3F61">
        <w:rPr>
          <w:rFonts w:asciiTheme="minorHAnsi" w:hAnsiTheme="minorHAnsi" w:cstheme="minorHAnsi"/>
          <w:sz w:val="22"/>
          <w:szCs w:val="22"/>
        </w:rPr>
        <w:t>wymiar strony adresowej nie mo</w:t>
      </w:r>
      <w:r>
        <w:rPr>
          <w:rFonts w:asciiTheme="minorHAnsi" w:hAnsiTheme="minorHAnsi" w:cstheme="minorHAnsi"/>
          <w:sz w:val="22"/>
          <w:szCs w:val="22"/>
        </w:rPr>
        <w:t xml:space="preserve">że </w:t>
      </w:r>
      <w:r w:rsidRPr="003E3F61">
        <w:rPr>
          <w:rFonts w:asciiTheme="minorHAnsi" w:hAnsiTheme="minorHAnsi" w:cstheme="minorHAnsi"/>
          <w:sz w:val="22"/>
          <w:szCs w:val="22"/>
        </w:rPr>
        <w:t>być mniejsz</w:t>
      </w:r>
      <w:r>
        <w:rPr>
          <w:rFonts w:asciiTheme="minorHAnsi" w:hAnsiTheme="minorHAnsi" w:cstheme="minorHAnsi"/>
          <w:sz w:val="22"/>
          <w:szCs w:val="22"/>
        </w:rPr>
        <w:t>y</w:t>
      </w:r>
      <w:r w:rsidR="00B53D26" w:rsidRPr="003E3F61">
        <w:rPr>
          <w:rFonts w:asciiTheme="minorHAnsi" w:hAnsiTheme="minorHAnsi" w:cstheme="minorHAnsi"/>
          <w:sz w:val="22"/>
          <w:szCs w:val="22"/>
        </w:rPr>
        <w:t xml:space="preserve"> niż 90 x 140 mm</w:t>
      </w:r>
      <w:r>
        <w:rPr>
          <w:rFonts w:asciiTheme="minorHAnsi" w:hAnsiTheme="minorHAnsi" w:cstheme="minorHAnsi"/>
          <w:sz w:val="22"/>
          <w:szCs w:val="22"/>
        </w:rPr>
        <w:t>,</w:t>
      </w:r>
      <w:r w:rsidR="00B53D26" w:rsidRPr="003E3F61">
        <w:rPr>
          <w:rFonts w:asciiTheme="minorHAnsi" w:hAnsiTheme="minorHAnsi" w:cstheme="minorHAnsi"/>
          <w:sz w:val="22"/>
          <w:szCs w:val="22"/>
        </w:rPr>
        <w:t xml:space="preserve"> </w:t>
      </w:r>
    </w:p>
    <w:p w14:paraId="5EB2A93B" w14:textId="77777777" w:rsidR="003E3F61" w:rsidRPr="003E3F61" w:rsidRDefault="003E3F61" w:rsidP="003E3F61">
      <w:pPr>
        <w:pStyle w:val="Akapitzlist"/>
        <w:autoSpaceDE w:val="0"/>
        <w:autoSpaceDN w:val="0"/>
        <w:adjustRightInd w:val="0"/>
        <w:ind w:left="567"/>
        <w:jc w:val="both"/>
        <w:rPr>
          <w:rFonts w:asciiTheme="minorHAnsi" w:hAnsiTheme="minorHAnsi" w:cstheme="minorHAnsi"/>
          <w:sz w:val="22"/>
          <w:szCs w:val="22"/>
        </w:rPr>
      </w:pPr>
      <w:r w:rsidRPr="003E3F61">
        <w:rPr>
          <w:rFonts w:asciiTheme="minorHAnsi" w:hAnsiTheme="minorHAnsi" w:cstheme="minorHAnsi"/>
          <w:sz w:val="22"/>
          <w:szCs w:val="22"/>
        </w:rPr>
        <w:t>maksimum</w:t>
      </w:r>
      <w:r w:rsidR="00B53D26" w:rsidRPr="003E3F61">
        <w:rPr>
          <w:rFonts w:asciiTheme="minorHAnsi" w:hAnsiTheme="minorHAnsi" w:cstheme="minorHAnsi"/>
          <w:sz w:val="22"/>
          <w:szCs w:val="22"/>
        </w:rPr>
        <w:t xml:space="preserve"> - żaden z wymiarów nie może przekroczyć: wysokość 20 mm, długość 325 mm, szerokość 230 mm</w:t>
      </w:r>
      <w:r>
        <w:rPr>
          <w:rFonts w:asciiTheme="minorHAnsi" w:hAnsiTheme="minorHAnsi" w:cstheme="minorHAnsi"/>
          <w:sz w:val="22"/>
          <w:szCs w:val="22"/>
        </w:rPr>
        <w:t>;</w:t>
      </w:r>
      <w:r w:rsidR="00B53D26" w:rsidRPr="003E3F61">
        <w:rPr>
          <w:rFonts w:asciiTheme="minorHAnsi" w:hAnsiTheme="minorHAnsi" w:cstheme="minorHAnsi"/>
          <w:sz w:val="22"/>
          <w:szCs w:val="22"/>
        </w:rPr>
        <w:t xml:space="preserve"> </w:t>
      </w:r>
    </w:p>
    <w:p w14:paraId="0713129B" w14:textId="77777777" w:rsidR="003E3F61" w:rsidRPr="003E3F61" w:rsidRDefault="00B53D26" w:rsidP="003E3F61">
      <w:pPr>
        <w:pStyle w:val="Akapitzlist"/>
        <w:autoSpaceDE w:val="0"/>
        <w:autoSpaceDN w:val="0"/>
        <w:adjustRightInd w:val="0"/>
        <w:ind w:left="567"/>
        <w:jc w:val="both"/>
        <w:rPr>
          <w:rFonts w:asciiTheme="minorHAnsi" w:hAnsiTheme="minorHAnsi" w:cstheme="minorHAnsi"/>
          <w:b/>
          <w:sz w:val="22"/>
          <w:szCs w:val="22"/>
        </w:rPr>
      </w:pPr>
      <w:r w:rsidRPr="003E3F61">
        <w:rPr>
          <w:rFonts w:asciiTheme="minorHAnsi" w:hAnsiTheme="minorHAnsi" w:cstheme="minorHAnsi"/>
          <w:b/>
          <w:sz w:val="22"/>
          <w:szCs w:val="22"/>
        </w:rPr>
        <w:lastRenderedPageBreak/>
        <w:t xml:space="preserve">FORMAT L </w:t>
      </w:r>
    </w:p>
    <w:p w14:paraId="01BD7371" w14:textId="77777777" w:rsidR="003E3F61" w:rsidRDefault="003E3F61" w:rsidP="003E3F61">
      <w:pPr>
        <w:pStyle w:val="Akapitzlist"/>
        <w:autoSpaceDE w:val="0"/>
        <w:autoSpaceDN w:val="0"/>
        <w:adjustRightInd w:val="0"/>
        <w:ind w:left="567"/>
        <w:jc w:val="both"/>
        <w:rPr>
          <w:rFonts w:asciiTheme="minorHAnsi" w:hAnsiTheme="minorHAnsi" w:cstheme="minorHAnsi"/>
          <w:sz w:val="22"/>
          <w:szCs w:val="22"/>
        </w:rPr>
      </w:pPr>
      <w:r w:rsidRPr="003E3F61">
        <w:rPr>
          <w:rFonts w:asciiTheme="minorHAnsi" w:hAnsiTheme="minorHAnsi" w:cstheme="minorHAnsi"/>
          <w:sz w:val="22"/>
          <w:szCs w:val="22"/>
        </w:rPr>
        <w:t>minimum</w:t>
      </w:r>
      <w:r w:rsidR="00B53D26" w:rsidRPr="003E3F61">
        <w:rPr>
          <w:rFonts w:asciiTheme="minorHAnsi" w:hAnsiTheme="minorHAnsi" w:cstheme="minorHAnsi"/>
          <w:sz w:val="22"/>
          <w:szCs w:val="22"/>
        </w:rPr>
        <w:t xml:space="preserve"> - </w:t>
      </w:r>
      <w:r w:rsidRPr="003E3F61">
        <w:rPr>
          <w:rFonts w:asciiTheme="minorHAnsi" w:hAnsiTheme="minorHAnsi" w:cstheme="minorHAnsi"/>
          <w:sz w:val="22"/>
          <w:szCs w:val="22"/>
        </w:rPr>
        <w:t>wymiar strony adresowej nie mo</w:t>
      </w:r>
      <w:r>
        <w:rPr>
          <w:rFonts w:asciiTheme="minorHAnsi" w:hAnsiTheme="minorHAnsi" w:cstheme="minorHAnsi"/>
          <w:sz w:val="22"/>
          <w:szCs w:val="22"/>
        </w:rPr>
        <w:t xml:space="preserve">że </w:t>
      </w:r>
      <w:r w:rsidRPr="003E3F61">
        <w:rPr>
          <w:rFonts w:asciiTheme="minorHAnsi" w:hAnsiTheme="minorHAnsi" w:cstheme="minorHAnsi"/>
          <w:sz w:val="22"/>
          <w:szCs w:val="22"/>
        </w:rPr>
        <w:t>być mniejsz</w:t>
      </w:r>
      <w:r>
        <w:rPr>
          <w:rFonts w:asciiTheme="minorHAnsi" w:hAnsiTheme="minorHAnsi" w:cstheme="minorHAnsi"/>
          <w:sz w:val="22"/>
          <w:szCs w:val="22"/>
        </w:rPr>
        <w:t>y</w:t>
      </w:r>
      <w:r w:rsidRPr="003E3F61">
        <w:rPr>
          <w:rFonts w:asciiTheme="minorHAnsi" w:hAnsiTheme="minorHAnsi" w:cstheme="minorHAnsi"/>
          <w:sz w:val="22"/>
          <w:szCs w:val="22"/>
        </w:rPr>
        <w:t xml:space="preserve"> </w:t>
      </w:r>
      <w:r w:rsidR="00B53D26" w:rsidRPr="003E3F61">
        <w:rPr>
          <w:rFonts w:asciiTheme="minorHAnsi" w:hAnsiTheme="minorHAnsi" w:cstheme="minorHAnsi"/>
          <w:sz w:val="22"/>
          <w:szCs w:val="22"/>
        </w:rPr>
        <w:t>niż 90 x 140 mm</w:t>
      </w:r>
      <w:r>
        <w:rPr>
          <w:rFonts w:asciiTheme="minorHAnsi" w:hAnsiTheme="minorHAnsi" w:cstheme="minorHAnsi"/>
          <w:sz w:val="22"/>
          <w:szCs w:val="22"/>
        </w:rPr>
        <w:t xml:space="preserve">, </w:t>
      </w:r>
    </w:p>
    <w:p w14:paraId="5C027331" w14:textId="77777777" w:rsidR="008C71DE" w:rsidRPr="003E3F61" w:rsidRDefault="003E3F61" w:rsidP="003E3F61">
      <w:pPr>
        <w:pStyle w:val="Akapitzlist"/>
        <w:autoSpaceDE w:val="0"/>
        <w:autoSpaceDN w:val="0"/>
        <w:adjustRightInd w:val="0"/>
        <w:ind w:left="567"/>
        <w:jc w:val="both"/>
        <w:rPr>
          <w:rFonts w:asciiTheme="minorHAnsi" w:hAnsiTheme="minorHAnsi" w:cstheme="minorHAnsi"/>
          <w:sz w:val="22"/>
          <w:szCs w:val="22"/>
        </w:rPr>
      </w:pPr>
      <w:r w:rsidRPr="003E3F61">
        <w:rPr>
          <w:rFonts w:asciiTheme="minorHAnsi" w:hAnsiTheme="minorHAnsi" w:cstheme="minorHAnsi"/>
          <w:sz w:val="22"/>
          <w:szCs w:val="22"/>
        </w:rPr>
        <w:t>maksimum</w:t>
      </w:r>
      <w:r w:rsidR="00B53D26" w:rsidRPr="003E3F61">
        <w:rPr>
          <w:rFonts w:asciiTheme="minorHAnsi" w:hAnsiTheme="minorHAnsi" w:cstheme="minorHAnsi"/>
          <w:sz w:val="22"/>
          <w:szCs w:val="22"/>
        </w:rPr>
        <w:t xml:space="preserve"> - suma długości, szerokości i wysokości 900 mm, przy czym największy z tych wymiarów (długość) nie może przekroczyć 600 mm</w:t>
      </w:r>
      <w:r>
        <w:rPr>
          <w:rFonts w:asciiTheme="minorHAnsi" w:hAnsiTheme="minorHAnsi" w:cstheme="minorHAnsi"/>
          <w:sz w:val="22"/>
          <w:szCs w:val="22"/>
        </w:rPr>
        <w:t>;</w:t>
      </w:r>
    </w:p>
    <w:p w14:paraId="650A0108" w14:textId="77777777" w:rsidR="00B4423F" w:rsidRPr="00761164" w:rsidRDefault="00B4423F" w:rsidP="007C010F">
      <w:pPr>
        <w:pStyle w:val="Akapitzlist"/>
        <w:numPr>
          <w:ilvl w:val="0"/>
          <w:numId w:val="28"/>
        </w:numPr>
        <w:autoSpaceDE w:val="0"/>
        <w:autoSpaceDN w:val="0"/>
        <w:adjustRightInd w:val="0"/>
        <w:spacing w:before="120"/>
        <w:ind w:left="584" w:hanging="227"/>
        <w:jc w:val="both"/>
        <w:rPr>
          <w:rFonts w:asciiTheme="minorHAnsi" w:hAnsiTheme="minorHAnsi" w:cstheme="minorHAnsi"/>
          <w:sz w:val="22"/>
          <w:szCs w:val="22"/>
        </w:rPr>
      </w:pPr>
      <w:r w:rsidRPr="005915E7">
        <w:rPr>
          <w:rFonts w:asciiTheme="minorHAnsi" w:eastAsia="Calibri" w:hAnsiTheme="minorHAnsi" w:cstheme="minorHAnsi"/>
          <w:b/>
          <w:sz w:val="22"/>
          <w:szCs w:val="22"/>
        </w:rPr>
        <w:t>paczki pocztowe</w:t>
      </w:r>
      <w:r w:rsidRPr="00761164">
        <w:rPr>
          <w:rFonts w:asciiTheme="minorHAnsi" w:eastAsia="Calibri" w:hAnsiTheme="minorHAnsi" w:cstheme="minorHAnsi"/>
          <w:sz w:val="22"/>
          <w:szCs w:val="22"/>
        </w:rPr>
        <w:t xml:space="preserve"> </w:t>
      </w:r>
      <w:r w:rsidR="00761164" w:rsidRPr="00761164">
        <w:rPr>
          <w:rFonts w:asciiTheme="minorHAnsi" w:hAnsiTheme="minorHAnsi" w:cstheme="minorHAnsi"/>
          <w:sz w:val="22"/>
          <w:szCs w:val="22"/>
        </w:rPr>
        <w:t>o masie: do 10 000 g przyjmowaną, sortowaną, przemieszczaną i doręczaną w</w:t>
      </w:r>
      <w:r w:rsidR="00F24798">
        <w:rPr>
          <w:rFonts w:asciiTheme="minorHAnsi" w:hAnsiTheme="minorHAnsi" w:cstheme="minorHAnsi"/>
          <w:sz w:val="22"/>
          <w:szCs w:val="22"/>
        </w:rPr>
        <w:t> </w:t>
      </w:r>
      <w:r w:rsidR="00761164" w:rsidRPr="00761164">
        <w:rPr>
          <w:rFonts w:asciiTheme="minorHAnsi" w:hAnsiTheme="minorHAnsi" w:cstheme="minorHAnsi"/>
          <w:sz w:val="22"/>
          <w:szCs w:val="22"/>
        </w:rPr>
        <w:t>obrocie krajowym</w:t>
      </w:r>
      <w:r w:rsidR="00761164">
        <w:rPr>
          <w:rFonts w:asciiTheme="minorHAnsi" w:hAnsiTheme="minorHAnsi" w:cstheme="minorHAnsi"/>
          <w:sz w:val="22"/>
          <w:szCs w:val="22"/>
        </w:rPr>
        <w:t>;</w:t>
      </w:r>
      <w:r w:rsidR="00761164" w:rsidRPr="00761164">
        <w:rPr>
          <w:rFonts w:asciiTheme="minorHAnsi" w:hAnsiTheme="minorHAnsi" w:cstheme="minorHAnsi"/>
          <w:sz w:val="22"/>
          <w:szCs w:val="22"/>
        </w:rPr>
        <w:t xml:space="preserve"> do 20</w:t>
      </w:r>
      <w:r w:rsidR="008C71DE">
        <w:rPr>
          <w:rFonts w:asciiTheme="minorHAnsi" w:hAnsiTheme="minorHAnsi" w:cstheme="minorHAnsi"/>
          <w:sz w:val="22"/>
          <w:szCs w:val="22"/>
        </w:rPr>
        <w:t> </w:t>
      </w:r>
      <w:r w:rsidR="00761164" w:rsidRPr="00761164">
        <w:rPr>
          <w:rFonts w:asciiTheme="minorHAnsi" w:hAnsiTheme="minorHAnsi" w:cstheme="minorHAnsi"/>
          <w:sz w:val="22"/>
          <w:szCs w:val="22"/>
        </w:rPr>
        <w:t xml:space="preserve">000 g przyjmowaną, sortowaną, przemieszczaną i doręczaną </w:t>
      </w:r>
      <w:r w:rsidR="00761164">
        <w:rPr>
          <w:rFonts w:asciiTheme="minorHAnsi" w:hAnsiTheme="minorHAnsi" w:cstheme="minorHAnsi"/>
          <w:sz w:val="22"/>
          <w:szCs w:val="22"/>
        </w:rPr>
        <w:br/>
      </w:r>
      <w:r w:rsidR="00761164" w:rsidRPr="00761164">
        <w:rPr>
          <w:rFonts w:asciiTheme="minorHAnsi" w:hAnsiTheme="minorHAnsi" w:cstheme="minorHAnsi"/>
          <w:sz w:val="22"/>
          <w:szCs w:val="22"/>
        </w:rPr>
        <w:t>w obrocie zagranicznym, - i wymiarach, z których największy nie przekracza 1500 mm, a suma długości i największego obwodu mierzonego w innym kierunku niż długość nie przekracza 3000 mm,</w:t>
      </w:r>
    </w:p>
    <w:p w14:paraId="4BD685C5" w14:textId="77777777" w:rsidR="00F24798" w:rsidRDefault="00F24798" w:rsidP="00F24798">
      <w:pPr>
        <w:pStyle w:val="Akapitzlist"/>
        <w:autoSpaceDE w:val="0"/>
        <w:autoSpaceDN w:val="0"/>
        <w:adjustRightInd w:val="0"/>
        <w:spacing w:before="120"/>
        <w:ind w:left="567"/>
        <w:jc w:val="both"/>
        <w:rPr>
          <w:rFonts w:asciiTheme="minorHAnsi" w:hAnsiTheme="minorHAnsi" w:cstheme="minorHAnsi"/>
          <w:b/>
          <w:sz w:val="22"/>
          <w:szCs w:val="22"/>
        </w:rPr>
      </w:pPr>
      <w:r>
        <w:rPr>
          <w:rFonts w:asciiTheme="minorHAnsi" w:hAnsiTheme="minorHAnsi" w:cstheme="minorHAnsi"/>
          <w:b/>
          <w:sz w:val="22"/>
          <w:szCs w:val="22"/>
        </w:rPr>
        <w:t>Paczki pocztowe w obrocie krajowym:</w:t>
      </w:r>
    </w:p>
    <w:p w14:paraId="7FD6A5B0" w14:textId="77777777" w:rsidR="00B4423F" w:rsidRPr="00B24C66" w:rsidRDefault="00B4423F" w:rsidP="009C68B6">
      <w:pPr>
        <w:autoSpaceDE w:val="0"/>
        <w:autoSpaceDN w:val="0"/>
        <w:adjustRightInd w:val="0"/>
        <w:spacing w:before="60" w:after="0" w:line="240" w:lineRule="auto"/>
        <w:ind w:left="573"/>
        <w:jc w:val="both"/>
        <w:rPr>
          <w:rFonts w:cs="Arial"/>
        </w:rPr>
      </w:pPr>
      <w:r w:rsidRPr="00B24C66">
        <w:rPr>
          <w:rFonts w:cs="Arial"/>
          <w:b/>
          <w:bCs/>
        </w:rPr>
        <w:t xml:space="preserve">Paczka GABARYT A </w:t>
      </w:r>
      <w:r w:rsidRPr="00B24C66">
        <w:rPr>
          <w:rFonts w:cs="Arial"/>
        </w:rPr>
        <w:t xml:space="preserve">to paczka o wymiarach: </w:t>
      </w:r>
    </w:p>
    <w:p w14:paraId="689F49F2" w14:textId="77777777" w:rsidR="005C2832" w:rsidRPr="00B24C66" w:rsidRDefault="005C2832" w:rsidP="006C531F">
      <w:pPr>
        <w:autoSpaceDE w:val="0"/>
        <w:autoSpaceDN w:val="0"/>
        <w:adjustRightInd w:val="0"/>
        <w:spacing w:after="0" w:line="240" w:lineRule="auto"/>
        <w:ind w:left="574"/>
        <w:jc w:val="both"/>
        <w:rPr>
          <w:rFonts w:cs="Arial"/>
        </w:rPr>
      </w:pPr>
      <w:r w:rsidRPr="00B24C66">
        <w:rPr>
          <w:rFonts w:cs="Arial"/>
        </w:rPr>
        <w:t xml:space="preserve">minimum </w:t>
      </w:r>
      <w:r>
        <w:rPr>
          <w:rFonts w:cs="Arial"/>
        </w:rPr>
        <w:t xml:space="preserve">  </w:t>
      </w:r>
      <w:r w:rsidRPr="00B24C66">
        <w:rPr>
          <w:rFonts w:cs="Arial"/>
        </w:rPr>
        <w:t xml:space="preserve">– </w:t>
      </w:r>
      <w:r w:rsidRPr="003E3F61">
        <w:rPr>
          <w:rFonts w:asciiTheme="minorHAnsi" w:hAnsiTheme="minorHAnsi" w:cstheme="minorHAnsi"/>
        </w:rPr>
        <w:t>wymiar strony adresowej nie mo</w:t>
      </w:r>
      <w:r>
        <w:rPr>
          <w:rFonts w:asciiTheme="minorHAnsi" w:hAnsiTheme="minorHAnsi" w:cstheme="minorHAnsi"/>
        </w:rPr>
        <w:t xml:space="preserve">że </w:t>
      </w:r>
      <w:r w:rsidRPr="003E3F61">
        <w:rPr>
          <w:rFonts w:asciiTheme="minorHAnsi" w:hAnsiTheme="minorHAnsi" w:cstheme="minorHAnsi"/>
        </w:rPr>
        <w:t>być mniejsz</w:t>
      </w:r>
      <w:r>
        <w:rPr>
          <w:rFonts w:asciiTheme="minorHAnsi" w:hAnsiTheme="minorHAnsi" w:cstheme="minorHAnsi"/>
        </w:rPr>
        <w:t>y</w:t>
      </w:r>
      <w:r w:rsidRPr="003E3F61">
        <w:rPr>
          <w:rFonts w:asciiTheme="minorHAnsi" w:hAnsiTheme="minorHAnsi" w:cstheme="minorHAnsi"/>
        </w:rPr>
        <w:t xml:space="preserve"> </w:t>
      </w:r>
      <w:r>
        <w:rPr>
          <w:rFonts w:cs="Arial"/>
        </w:rPr>
        <w:t>niż 90 x 140 mm</w:t>
      </w:r>
      <w:r w:rsidR="006C531F">
        <w:rPr>
          <w:rFonts w:cs="Arial"/>
        </w:rPr>
        <w:t>,</w:t>
      </w:r>
    </w:p>
    <w:p w14:paraId="41E4B03E" w14:textId="77777777" w:rsidR="00B4423F" w:rsidRPr="00B24C66" w:rsidRDefault="00B4423F" w:rsidP="006C531F">
      <w:pPr>
        <w:autoSpaceDE w:val="0"/>
        <w:autoSpaceDN w:val="0"/>
        <w:adjustRightInd w:val="0"/>
        <w:spacing w:after="0" w:line="240" w:lineRule="auto"/>
        <w:ind w:left="574"/>
        <w:jc w:val="both"/>
        <w:rPr>
          <w:rFonts w:cs="Arial"/>
        </w:rPr>
      </w:pPr>
      <w:r w:rsidRPr="00B24C66">
        <w:rPr>
          <w:rFonts w:cs="Arial"/>
        </w:rPr>
        <w:t>maksimum – żaden z wymiarów nie może przekroczyć długości 600 mm, szerokość 500 mm,</w:t>
      </w:r>
      <w:r w:rsidR="006C531F">
        <w:rPr>
          <w:rFonts w:cs="Arial"/>
        </w:rPr>
        <w:t xml:space="preserve"> </w:t>
      </w:r>
      <w:r w:rsidRPr="00B24C66">
        <w:rPr>
          <w:rFonts w:cs="Arial"/>
        </w:rPr>
        <w:t>wysokość 300 mm</w:t>
      </w:r>
      <w:r w:rsidR="006C531F">
        <w:rPr>
          <w:rFonts w:cs="Arial"/>
        </w:rPr>
        <w:t>;</w:t>
      </w:r>
      <w:r w:rsidRPr="00B24C66">
        <w:rPr>
          <w:rFonts w:cs="Arial"/>
        </w:rPr>
        <w:t xml:space="preserve"> </w:t>
      </w:r>
    </w:p>
    <w:p w14:paraId="7D4A0081" w14:textId="77777777" w:rsidR="00B4423F" w:rsidRDefault="00B4423F" w:rsidP="006C531F">
      <w:pPr>
        <w:autoSpaceDE w:val="0"/>
        <w:autoSpaceDN w:val="0"/>
        <w:adjustRightInd w:val="0"/>
        <w:spacing w:after="0" w:line="240" w:lineRule="auto"/>
        <w:ind w:left="574"/>
        <w:jc w:val="both"/>
        <w:rPr>
          <w:rFonts w:cs="Arial"/>
        </w:rPr>
      </w:pPr>
      <w:r w:rsidRPr="00B24C66">
        <w:rPr>
          <w:rFonts w:cs="Arial"/>
          <w:b/>
          <w:bCs/>
        </w:rPr>
        <w:t xml:space="preserve">Paczka GABARYT B </w:t>
      </w:r>
      <w:r w:rsidRPr="00B24C66">
        <w:rPr>
          <w:rFonts w:cs="Arial"/>
        </w:rPr>
        <w:t>to paczka</w:t>
      </w:r>
      <w:r>
        <w:rPr>
          <w:rFonts w:cs="Arial"/>
        </w:rPr>
        <w:t xml:space="preserve"> o wymiarach:</w:t>
      </w:r>
      <w:r w:rsidRPr="00B24C66">
        <w:rPr>
          <w:rFonts w:cs="Arial"/>
        </w:rPr>
        <w:t xml:space="preserve"> </w:t>
      </w:r>
    </w:p>
    <w:p w14:paraId="1B0247BB" w14:textId="77777777" w:rsidR="006C531F" w:rsidRDefault="006C531F" w:rsidP="006C531F">
      <w:pPr>
        <w:autoSpaceDE w:val="0"/>
        <w:autoSpaceDN w:val="0"/>
        <w:adjustRightInd w:val="0"/>
        <w:spacing w:after="0" w:line="240" w:lineRule="auto"/>
        <w:ind w:left="574"/>
        <w:jc w:val="both"/>
        <w:rPr>
          <w:rFonts w:cs="Calibri"/>
          <w:color w:val="000000"/>
          <w:sz w:val="23"/>
          <w:szCs w:val="23"/>
          <w:lang w:eastAsia="pl-PL"/>
        </w:rPr>
      </w:pPr>
      <w:r w:rsidRPr="00B24C66">
        <w:rPr>
          <w:rFonts w:cs="Arial"/>
        </w:rPr>
        <w:t xml:space="preserve">minimum </w:t>
      </w:r>
      <w:r>
        <w:rPr>
          <w:rFonts w:cs="Arial"/>
        </w:rPr>
        <w:t xml:space="preserve">  </w:t>
      </w:r>
      <w:r w:rsidRPr="00B24C66">
        <w:rPr>
          <w:rFonts w:cs="Arial"/>
        </w:rPr>
        <w:t xml:space="preserve">– </w:t>
      </w:r>
      <w:r w:rsidRPr="00991D92">
        <w:rPr>
          <w:rFonts w:cs="Calibri"/>
          <w:color w:val="000000"/>
          <w:sz w:val="23"/>
          <w:szCs w:val="23"/>
          <w:lang w:eastAsia="pl-PL"/>
        </w:rPr>
        <w:t>jeśli choć jeden z wymiarów przekracza długość 600 mm lub szerokość 500 mm lub wysokość 300 mm</w:t>
      </w:r>
      <w:r>
        <w:rPr>
          <w:rFonts w:cs="Calibri"/>
          <w:color w:val="000000"/>
          <w:sz w:val="23"/>
          <w:szCs w:val="23"/>
          <w:lang w:eastAsia="pl-PL"/>
        </w:rPr>
        <w:t>,</w:t>
      </w:r>
    </w:p>
    <w:p w14:paraId="418695F1" w14:textId="77777777" w:rsidR="00B4423F" w:rsidRPr="00B24C66" w:rsidRDefault="006C531F" w:rsidP="006C531F">
      <w:pPr>
        <w:autoSpaceDE w:val="0"/>
        <w:autoSpaceDN w:val="0"/>
        <w:adjustRightInd w:val="0"/>
        <w:spacing w:after="0" w:line="240" w:lineRule="auto"/>
        <w:ind w:left="574"/>
        <w:jc w:val="both"/>
        <w:rPr>
          <w:rFonts w:cs="Arial"/>
        </w:rPr>
      </w:pPr>
      <w:r w:rsidRPr="00B24C66">
        <w:rPr>
          <w:rFonts w:cs="Arial"/>
        </w:rPr>
        <w:t xml:space="preserve"> </w:t>
      </w:r>
      <w:r w:rsidR="00B4423F" w:rsidRPr="00B24C66">
        <w:rPr>
          <w:rFonts w:cs="Arial"/>
        </w:rPr>
        <w:t xml:space="preserve">maksimum – </w:t>
      </w:r>
      <w:r w:rsidR="00B4423F" w:rsidRPr="00991D92">
        <w:rPr>
          <w:rFonts w:cs="Calibri"/>
          <w:color w:val="000000"/>
          <w:sz w:val="23"/>
          <w:szCs w:val="23"/>
          <w:lang w:eastAsia="pl-PL"/>
        </w:rPr>
        <w:t>suma długości i największego obwodu mierzonego w innym kierunku niż długość - 3000 mm, przy czym największy wymiar nie może przekroczyć 1500</w:t>
      </w:r>
      <w:r w:rsidR="00B4423F">
        <w:rPr>
          <w:rFonts w:cs="Calibri"/>
          <w:color w:val="000000"/>
          <w:sz w:val="23"/>
          <w:szCs w:val="23"/>
          <w:lang w:eastAsia="pl-PL"/>
        </w:rPr>
        <w:t xml:space="preserve"> </w:t>
      </w:r>
      <w:r w:rsidR="00B4423F" w:rsidRPr="00991D92">
        <w:rPr>
          <w:rFonts w:cs="Calibri"/>
          <w:color w:val="000000"/>
          <w:sz w:val="23"/>
          <w:szCs w:val="23"/>
          <w:lang w:eastAsia="pl-PL"/>
        </w:rPr>
        <w:t>mm</w:t>
      </w:r>
      <w:r w:rsidR="006A261B">
        <w:rPr>
          <w:rFonts w:cs="Calibri"/>
          <w:color w:val="000000"/>
          <w:sz w:val="23"/>
          <w:szCs w:val="23"/>
          <w:lang w:eastAsia="pl-PL"/>
        </w:rPr>
        <w:t>.</w:t>
      </w:r>
      <w:r w:rsidR="00B4423F" w:rsidRPr="00B24C66">
        <w:rPr>
          <w:rFonts w:cs="Arial"/>
        </w:rPr>
        <w:t xml:space="preserve"> </w:t>
      </w:r>
    </w:p>
    <w:p w14:paraId="6333238D" w14:textId="77777777" w:rsidR="00B4423F" w:rsidRPr="00CC0323" w:rsidRDefault="009C3E45" w:rsidP="007C010F">
      <w:pPr>
        <w:pStyle w:val="Akapitzlist"/>
        <w:numPr>
          <w:ilvl w:val="0"/>
          <w:numId w:val="28"/>
        </w:numPr>
        <w:autoSpaceDE w:val="0"/>
        <w:autoSpaceDN w:val="0"/>
        <w:adjustRightInd w:val="0"/>
        <w:spacing w:before="60"/>
        <w:jc w:val="both"/>
        <w:rPr>
          <w:rFonts w:asciiTheme="minorHAnsi" w:hAnsiTheme="minorHAnsi" w:cstheme="minorHAnsi"/>
          <w:sz w:val="22"/>
          <w:szCs w:val="22"/>
        </w:rPr>
      </w:pPr>
      <w:r>
        <w:rPr>
          <w:rFonts w:asciiTheme="minorHAnsi" w:hAnsiTheme="minorHAnsi" w:cstheme="minorHAnsi"/>
          <w:b/>
          <w:bCs/>
          <w:sz w:val="22"/>
          <w:szCs w:val="22"/>
        </w:rPr>
        <w:t>p</w:t>
      </w:r>
      <w:r w:rsidR="00B4423F" w:rsidRPr="00CC0323">
        <w:rPr>
          <w:rFonts w:asciiTheme="minorHAnsi" w:hAnsiTheme="minorHAnsi" w:cstheme="minorHAnsi"/>
          <w:b/>
          <w:bCs/>
          <w:sz w:val="22"/>
          <w:szCs w:val="22"/>
        </w:rPr>
        <w:t xml:space="preserve">rzesyłka ekonomiczna </w:t>
      </w:r>
      <w:r w:rsidR="00B4423F" w:rsidRPr="00CC0323">
        <w:rPr>
          <w:rFonts w:asciiTheme="minorHAnsi" w:hAnsiTheme="minorHAnsi" w:cstheme="minorHAnsi"/>
          <w:sz w:val="22"/>
          <w:szCs w:val="22"/>
        </w:rPr>
        <w:t xml:space="preserve">– przesyłka nierejestrowana nie będąca przesyłką najszybszej kategorii; </w:t>
      </w:r>
    </w:p>
    <w:p w14:paraId="3BE7D2BB" w14:textId="77777777" w:rsidR="00B4423F" w:rsidRPr="00CC0323" w:rsidRDefault="009C3E45" w:rsidP="007C010F">
      <w:pPr>
        <w:pStyle w:val="Akapitzlist"/>
        <w:numPr>
          <w:ilvl w:val="0"/>
          <w:numId w:val="28"/>
        </w:numPr>
        <w:autoSpaceDE w:val="0"/>
        <w:autoSpaceDN w:val="0"/>
        <w:adjustRightInd w:val="0"/>
        <w:spacing w:before="60"/>
        <w:jc w:val="both"/>
        <w:rPr>
          <w:rFonts w:asciiTheme="minorHAnsi" w:hAnsiTheme="minorHAnsi" w:cstheme="minorHAnsi"/>
          <w:sz w:val="22"/>
          <w:szCs w:val="22"/>
        </w:rPr>
      </w:pPr>
      <w:r>
        <w:rPr>
          <w:rFonts w:asciiTheme="minorHAnsi" w:hAnsiTheme="minorHAnsi" w:cstheme="minorHAnsi"/>
          <w:b/>
          <w:bCs/>
          <w:sz w:val="22"/>
          <w:szCs w:val="22"/>
        </w:rPr>
        <w:t>p</w:t>
      </w:r>
      <w:r w:rsidR="00B4423F" w:rsidRPr="00CC0323">
        <w:rPr>
          <w:rFonts w:asciiTheme="minorHAnsi" w:hAnsiTheme="minorHAnsi" w:cstheme="minorHAnsi"/>
          <w:b/>
          <w:bCs/>
          <w:sz w:val="22"/>
          <w:szCs w:val="22"/>
        </w:rPr>
        <w:t xml:space="preserve">rzesyłka priorytetowa </w:t>
      </w:r>
      <w:r w:rsidR="00B4423F" w:rsidRPr="00CC0323">
        <w:rPr>
          <w:rFonts w:asciiTheme="minorHAnsi" w:hAnsiTheme="minorHAnsi" w:cstheme="minorHAnsi"/>
          <w:sz w:val="22"/>
          <w:szCs w:val="22"/>
        </w:rPr>
        <w:t xml:space="preserve">– przesyłka nierejestrowana najszybszej kategorii; </w:t>
      </w:r>
    </w:p>
    <w:p w14:paraId="478C2919" w14:textId="77777777" w:rsidR="00B4423F" w:rsidRPr="00CC0323" w:rsidRDefault="009C3E45" w:rsidP="007C010F">
      <w:pPr>
        <w:pStyle w:val="Akapitzlist"/>
        <w:numPr>
          <w:ilvl w:val="0"/>
          <w:numId w:val="28"/>
        </w:numPr>
        <w:autoSpaceDE w:val="0"/>
        <w:autoSpaceDN w:val="0"/>
        <w:adjustRightInd w:val="0"/>
        <w:spacing w:before="60"/>
        <w:jc w:val="both"/>
        <w:rPr>
          <w:rFonts w:asciiTheme="minorHAnsi" w:hAnsiTheme="minorHAnsi" w:cstheme="minorHAnsi"/>
          <w:sz w:val="22"/>
          <w:szCs w:val="22"/>
        </w:rPr>
      </w:pPr>
      <w:r>
        <w:rPr>
          <w:rFonts w:asciiTheme="minorHAnsi" w:hAnsiTheme="minorHAnsi" w:cstheme="minorHAnsi"/>
          <w:b/>
          <w:bCs/>
          <w:sz w:val="22"/>
          <w:szCs w:val="22"/>
        </w:rPr>
        <w:t>p</w:t>
      </w:r>
      <w:r w:rsidR="00B4423F" w:rsidRPr="00CC0323">
        <w:rPr>
          <w:rFonts w:asciiTheme="minorHAnsi" w:hAnsiTheme="minorHAnsi" w:cstheme="minorHAnsi"/>
          <w:b/>
          <w:bCs/>
          <w:sz w:val="22"/>
          <w:szCs w:val="22"/>
        </w:rPr>
        <w:t>rzesyłka polecona ekonomiczna -</w:t>
      </w:r>
      <w:r w:rsidR="00B4423F" w:rsidRPr="00CC0323">
        <w:rPr>
          <w:rFonts w:asciiTheme="minorHAnsi" w:hAnsiTheme="minorHAnsi" w:cstheme="minorHAnsi"/>
          <w:sz w:val="22"/>
          <w:szCs w:val="22"/>
        </w:rPr>
        <w:t xml:space="preserve"> przesyłka rejestrowana z gwarancją Wykonawcy na przemieszczanie i doręczanie w sposób zabezpieczający ją przed utratą, ubytkiem zawartości lub uszkodzeniem, nie będące przesyłką najszybszej kategorii; </w:t>
      </w:r>
    </w:p>
    <w:p w14:paraId="671183C3" w14:textId="77777777" w:rsidR="00B4423F" w:rsidRPr="00CC0323" w:rsidRDefault="009C3E45" w:rsidP="007C010F">
      <w:pPr>
        <w:pStyle w:val="Akapitzlist"/>
        <w:numPr>
          <w:ilvl w:val="0"/>
          <w:numId w:val="28"/>
        </w:numPr>
        <w:autoSpaceDE w:val="0"/>
        <w:autoSpaceDN w:val="0"/>
        <w:adjustRightInd w:val="0"/>
        <w:spacing w:before="60"/>
        <w:jc w:val="both"/>
        <w:rPr>
          <w:rFonts w:asciiTheme="minorHAnsi" w:hAnsiTheme="minorHAnsi" w:cstheme="minorHAnsi"/>
          <w:sz w:val="22"/>
          <w:szCs w:val="22"/>
        </w:rPr>
      </w:pPr>
      <w:r>
        <w:rPr>
          <w:rFonts w:asciiTheme="minorHAnsi" w:hAnsiTheme="minorHAnsi" w:cstheme="minorHAnsi"/>
          <w:b/>
          <w:bCs/>
          <w:sz w:val="22"/>
          <w:szCs w:val="22"/>
        </w:rPr>
        <w:t>p</w:t>
      </w:r>
      <w:r w:rsidR="00B4423F" w:rsidRPr="00CC0323">
        <w:rPr>
          <w:rFonts w:asciiTheme="minorHAnsi" w:hAnsiTheme="minorHAnsi" w:cstheme="minorHAnsi"/>
          <w:b/>
          <w:bCs/>
          <w:sz w:val="22"/>
          <w:szCs w:val="22"/>
        </w:rPr>
        <w:t xml:space="preserve">rzesyłka polecona priorytetowa </w:t>
      </w:r>
      <w:r w:rsidR="00B4423F" w:rsidRPr="00CC0323">
        <w:rPr>
          <w:rFonts w:asciiTheme="minorHAnsi" w:hAnsiTheme="minorHAnsi" w:cstheme="minorHAnsi"/>
          <w:sz w:val="22"/>
          <w:szCs w:val="22"/>
        </w:rPr>
        <w:t xml:space="preserve">- przesyłka rejestrowana z gwarancją Wykonawcy na przemieszczanie i doręczanie w sposób zabezpieczający ją przed utratą, ubytkiem zawartości lub uszkodzeniem najszybszej kategorii; </w:t>
      </w:r>
    </w:p>
    <w:p w14:paraId="25F8CE52" w14:textId="77777777" w:rsidR="00B4423F" w:rsidRPr="00CC0323" w:rsidRDefault="009C3E45" w:rsidP="007C010F">
      <w:pPr>
        <w:pStyle w:val="Akapitzlist"/>
        <w:numPr>
          <w:ilvl w:val="0"/>
          <w:numId w:val="28"/>
        </w:numPr>
        <w:autoSpaceDE w:val="0"/>
        <w:autoSpaceDN w:val="0"/>
        <w:adjustRightInd w:val="0"/>
        <w:spacing w:before="60"/>
        <w:jc w:val="both"/>
        <w:rPr>
          <w:rFonts w:asciiTheme="minorHAnsi" w:hAnsiTheme="minorHAnsi" w:cstheme="minorHAnsi"/>
          <w:sz w:val="22"/>
          <w:szCs w:val="22"/>
        </w:rPr>
      </w:pPr>
      <w:r>
        <w:rPr>
          <w:rFonts w:asciiTheme="minorHAnsi" w:hAnsiTheme="minorHAnsi" w:cstheme="minorHAnsi"/>
          <w:b/>
          <w:bCs/>
          <w:sz w:val="22"/>
          <w:szCs w:val="22"/>
        </w:rPr>
        <w:t>p</w:t>
      </w:r>
      <w:r w:rsidR="00B4423F" w:rsidRPr="00CC0323">
        <w:rPr>
          <w:rFonts w:asciiTheme="minorHAnsi" w:hAnsiTheme="minorHAnsi" w:cstheme="minorHAnsi"/>
          <w:b/>
          <w:bCs/>
          <w:sz w:val="22"/>
          <w:szCs w:val="22"/>
        </w:rPr>
        <w:t xml:space="preserve">rzesyłka polecona ekonomiczna z potwierdzeniem odbioru (ZPO) </w:t>
      </w:r>
      <w:r w:rsidR="00B4423F" w:rsidRPr="00CC0323">
        <w:rPr>
          <w:rFonts w:asciiTheme="minorHAnsi" w:hAnsiTheme="minorHAnsi" w:cstheme="minorHAnsi"/>
          <w:sz w:val="22"/>
          <w:szCs w:val="22"/>
        </w:rPr>
        <w:t xml:space="preserve">– przesyłka rejestrowana nie będąca przesyłką najszybszej kategorii, przyjęta za potwierdzeniem nadania i doręczona za pokwitowaniem odbioru; </w:t>
      </w:r>
    </w:p>
    <w:p w14:paraId="550FEAA4" w14:textId="4F504187" w:rsidR="00B4423F" w:rsidRPr="00CC0323" w:rsidRDefault="009C3E45" w:rsidP="007C010F">
      <w:pPr>
        <w:pStyle w:val="Akapitzlist"/>
        <w:numPr>
          <w:ilvl w:val="0"/>
          <w:numId w:val="28"/>
        </w:numPr>
        <w:autoSpaceDE w:val="0"/>
        <w:autoSpaceDN w:val="0"/>
        <w:adjustRightInd w:val="0"/>
        <w:spacing w:before="60"/>
        <w:jc w:val="both"/>
        <w:rPr>
          <w:rFonts w:asciiTheme="minorHAnsi" w:hAnsiTheme="minorHAnsi" w:cstheme="minorHAnsi"/>
          <w:sz w:val="22"/>
          <w:szCs w:val="22"/>
        </w:rPr>
      </w:pPr>
      <w:r>
        <w:rPr>
          <w:rFonts w:asciiTheme="minorHAnsi" w:hAnsiTheme="minorHAnsi" w:cstheme="minorHAnsi"/>
          <w:b/>
          <w:bCs/>
          <w:sz w:val="22"/>
          <w:szCs w:val="22"/>
        </w:rPr>
        <w:t>p</w:t>
      </w:r>
      <w:r w:rsidR="00B4423F" w:rsidRPr="00CC0323">
        <w:rPr>
          <w:rFonts w:asciiTheme="minorHAnsi" w:hAnsiTheme="minorHAnsi" w:cstheme="minorHAnsi"/>
          <w:b/>
          <w:bCs/>
          <w:sz w:val="22"/>
          <w:szCs w:val="22"/>
        </w:rPr>
        <w:t xml:space="preserve">rzesyłka priorytetowa polecona za potwierdzeniem odbioru (ZPO) </w:t>
      </w:r>
      <w:r w:rsidR="00B4423F" w:rsidRPr="00CC0323">
        <w:rPr>
          <w:rFonts w:asciiTheme="minorHAnsi" w:hAnsiTheme="minorHAnsi" w:cstheme="minorHAnsi"/>
          <w:sz w:val="22"/>
          <w:szCs w:val="22"/>
        </w:rPr>
        <w:t>– przesyłka rejestrowana najszybszej kategorii, przyjęta za potwierdzeniem nadania i doręczona za pokwitowaniem odbioru</w:t>
      </w:r>
      <w:r w:rsidR="00BD6470">
        <w:rPr>
          <w:rFonts w:asciiTheme="minorHAnsi" w:hAnsiTheme="minorHAnsi" w:cstheme="minorHAnsi"/>
          <w:sz w:val="22"/>
          <w:szCs w:val="22"/>
        </w:rPr>
        <w:t>.</w:t>
      </w:r>
      <w:r w:rsidR="00B4423F" w:rsidRPr="00CC0323">
        <w:rPr>
          <w:rFonts w:asciiTheme="minorHAnsi" w:hAnsiTheme="minorHAnsi" w:cstheme="minorHAnsi"/>
          <w:sz w:val="22"/>
          <w:szCs w:val="22"/>
        </w:rPr>
        <w:t xml:space="preserve"> </w:t>
      </w:r>
    </w:p>
    <w:p w14:paraId="5EA98106" w14:textId="77777777" w:rsidR="00B4423F" w:rsidRDefault="00B4423F" w:rsidP="007C010F">
      <w:pPr>
        <w:pStyle w:val="Akapitzlist"/>
        <w:numPr>
          <w:ilvl w:val="0"/>
          <w:numId w:val="26"/>
        </w:numPr>
        <w:autoSpaceDE w:val="0"/>
        <w:autoSpaceDN w:val="0"/>
        <w:adjustRightInd w:val="0"/>
        <w:spacing w:before="120" w:after="120"/>
        <w:ind w:left="357" w:hanging="357"/>
        <w:jc w:val="both"/>
        <w:rPr>
          <w:rFonts w:ascii="Calibri" w:hAnsi="Calibri" w:cs="Tahoma"/>
          <w:sz w:val="22"/>
          <w:szCs w:val="22"/>
          <w:lang w:eastAsia="ar-SA"/>
        </w:rPr>
      </w:pPr>
      <w:r w:rsidRPr="00F640F9">
        <w:rPr>
          <w:rFonts w:ascii="Calibri" w:hAnsi="Calibri" w:cs="Tahoma"/>
          <w:sz w:val="22"/>
          <w:szCs w:val="22"/>
          <w:lang w:eastAsia="ar-SA"/>
        </w:rPr>
        <w:t>Łączna wartość umowy zostanie ustalona na podstawie szacunkowego zapotrzebowania Zamawiającego, wykazanego w poniższej tabeli  z uwzględnieniem stawek zaoferowanych przez Wykonawcę w formularzu cenowym (</w:t>
      </w:r>
      <w:r w:rsidRPr="00F640F9">
        <w:rPr>
          <w:rFonts w:ascii="Calibri" w:hAnsi="Calibri" w:cs="Tahoma"/>
          <w:b/>
          <w:sz w:val="22"/>
          <w:szCs w:val="22"/>
          <w:lang w:eastAsia="ar-SA"/>
        </w:rPr>
        <w:t xml:space="preserve">załącznik nr </w:t>
      </w:r>
      <w:r w:rsidR="00266A7E">
        <w:rPr>
          <w:rFonts w:ascii="Calibri" w:hAnsi="Calibri" w:cs="Tahoma"/>
          <w:b/>
          <w:sz w:val="22"/>
          <w:szCs w:val="22"/>
          <w:lang w:eastAsia="ar-SA"/>
        </w:rPr>
        <w:t>3</w:t>
      </w:r>
      <w:r w:rsidRPr="00F640F9">
        <w:rPr>
          <w:rFonts w:ascii="Calibri" w:hAnsi="Calibri" w:cs="Tahoma"/>
          <w:sz w:val="22"/>
          <w:szCs w:val="22"/>
          <w:lang w:eastAsia="ar-SA"/>
        </w:rPr>
        <w:t xml:space="preserve"> do </w:t>
      </w:r>
      <w:r w:rsidR="00575A6E">
        <w:rPr>
          <w:rFonts w:ascii="Calibri" w:hAnsi="Calibri" w:cs="Tahoma"/>
          <w:sz w:val="22"/>
          <w:szCs w:val="22"/>
          <w:lang w:eastAsia="ar-SA"/>
        </w:rPr>
        <w:t>Zapytania ofertowego</w:t>
      </w:r>
      <w:r w:rsidRPr="00F640F9">
        <w:rPr>
          <w:rFonts w:ascii="Calibri" w:hAnsi="Calibri" w:cs="Tahoma"/>
          <w:sz w:val="22"/>
          <w:szCs w:val="22"/>
          <w:lang w:eastAsia="ar-SA"/>
        </w:rPr>
        <w:t>). Zamawiający przewiduje zrealizowanie w okresie 24 miesięcy następujących ilości przesyłek krajowych i</w:t>
      </w:r>
      <w:r w:rsidR="00575A6E">
        <w:rPr>
          <w:rFonts w:ascii="Calibri" w:hAnsi="Calibri" w:cs="Tahoma"/>
          <w:sz w:val="22"/>
          <w:szCs w:val="22"/>
          <w:lang w:eastAsia="ar-SA"/>
        </w:rPr>
        <w:t> </w:t>
      </w:r>
      <w:r w:rsidRPr="00F640F9">
        <w:rPr>
          <w:rFonts w:ascii="Calibri" w:hAnsi="Calibri" w:cs="Tahoma"/>
          <w:sz w:val="22"/>
          <w:szCs w:val="22"/>
          <w:lang w:eastAsia="ar-SA"/>
        </w:rPr>
        <w:t>zagranicznych wraz z kategoryzacją rodzajową i wagową:</w:t>
      </w:r>
    </w:p>
    <w:p w14:paraId="27C7AF27" w14:textId="77777777" w:rsidR="005E0819" w:rsidRDefault="005E0819" w:rsidP="005E0819">
      <w:pPr>
        <w:pStyle w:val="Akapitzlist"/>
        <w:autoSpaceDE w:val="0"/>
        <w:autoSpaceDN w:val="0"/>
        <w:adjustRightInd w:val="0"/>
        <w:spacing w:before="120" w:after="120"/>
        <w:ind w:left="357"/>
        <w:jc w:val="both"/>
        <w:rPr>
          <w:rFonts w:ascii="Calibri" w:hAnsi="Calibri" w:cs="Tahoma"/>
          <w:sz w:val="22"/>
          <w:szCs w:val="22"/>
          <w:lang w:eastAsia="ar-SA"/>
        </w:rPr>
      </w:pPr>
    </w:p>
    <w:p w14:paraId="550205C4" w14:textId="77777777" w:rsidR="004B455F" w:rsidRDefault="004B455F" w:rsidP="005E0819">
      <w:pPr>
        <w:pStyle w:val="Akapitzlist"/>
        <w:autoSpaceDE w:val="0"/>
        <w:autoSpaceDN w:val="0"/>
        <w:adjustRightInd w:val="0"/>
        <w:spacing w:before="120" w:after="120"/>
        <w:ind w:left="357"/>
        <w:jc w:val="both"/>
        <w:rPr>
          <w:rFonts w:ascii="Calibri" w:hAnsi="Calibri" w:cs="Tahoma"/>
          <w:sz w:val="10"/>
          <w:szCs w:val="10"/>
          <w:lang w:eastAsia="ar-SA"/>
        </w:rPr>
      </w:pPr>
    </w:p>
    <w:tbl>
      <w:tblPr>
        <w:tblW w:w="7670" w:type="dxa"/>
        <w:jc w:val="center"/>
        <w:tblCellMar>
          <w:left w:w="70" w:type="dxa"/>
          <w:right w:w="70" w:type="dxa"/>
        </w:tblCellMar>
        <w:tblLook w:val="04A0" w:firstRow="1" w:lastRow="0" w:firstColumn="1" w:lastColumn="0" w:noHBand="0" w:noVBand="1"/>
      </w:tblPr>
      <w:tblGrid>
        <w:gridCol w:w="582"/>
        <w:gridCol w:w="3261"/>
        <w:gridCol w:w="1417"/>
        <w:gridCol w:w="2410"/>
      </w:tblGrid>
      <w:tr w:rsidR="00B4423F" w:rsidRPr="00867BCC" w14:paraId="365BC8FC" w14:textId="77777777" w:rsidTr="00B53D26">
        <w:trPr>
          <w:trHeight w:val="600"/>
          <w:jc w:val="center"/>
        </w:trPr>
        <w:tc>
          <w:tcPr>
            <w:tcW w:w="582" w:type="dxa"/>
            <w:tcBorders>
              <w:top w:val="single" w:sz="8" w:space="0" w:color="auto"/>
              <w:left w:val="single" w:sz="8" w:space="0" w:color="auto"/>
              <w:bottom w:val="single" w:sz="8" w:space="0" w:color="auto"/>
              <w:right w:val="single" w:sz="8" w:space="0" w:color="auto"/>
            </w:tcBorders>
            <w:shd w:val="clear" w:color="000000" w:fill="CCECFF"/>
            <w:vAlign w:val="center"/>
            <w:hideMark/>
          </w:tcPr>
          <w:p w14:paraId="49A41A3A" w14:textId="77777777" w:rsidR="00B4423F" w:rsidRPr="00867BCC" w:rsidRDefault="00B4423F" w:rsidP="00B53D26">
            <w:pPr>
              <w:spacing w:after="0" w:line="240" w:lineRule="auto"/>
              <w:jc w:val="center"/>
              <w:rPr>
                <w:rFonts w:eastAsia="Times New Roman" w:cs="Arial"/>
                <w:b/>
                <w:bCs/>
                <w:color w:val="000000"/>
                <w:lang w:eastAsia="pl-PL"/>
              </w:rPr>
            </w:pPr>
            <w:r w:rsidRPr="00867BCC">
              <w:rPr>
                <w:rFonts w:eastAsia="Times New Roman" w:cs="Arial"/>
                <w:b/>
                <w:bCs/>
                <w:color w:val="000000"/>
                <w:lang w:eastAsia="pl-PL"/>
              </w:rPr>
              <w:lastRenderedPageBreak/>
              <w:t>Lp.</w:t>
            </w:r>
          </w:p>
        </w:tc>
        <w:tc>
          <w:tcPr>
            <w:tcW w:w="3261" w:type="dxa"/>
            <w:tcBorders>
              <w:top w:val="single" w:sz="8" w:space="0" w:color="auto"/>
              <w:left w:val="nil"/>
              <w:bottom w:val="single" w:sz="8" w:space="0" w:color="auto"/>
              <w:right w:val="single" w:sz="8" w:space="0" w:color="auto"/>
            </w:tcBorders>
            <w:shd w:val="clear" w:color="000000" w:fill="CCECFF"/>
            <w:vAlign w:val="center"/>
            <w:hideMark/>
          </w:tcPr>
          <w:p w14:paraId="378EFDBC" w14:textId="77777777" w:rsidR="00B4423F" w:rsidRPr="00867BCC" w:rsidRDefault="00B4423F" w:rsidP="00B53D26">
            <w:pPr>
              <w:spacing w:after="0" w:line="240" w:lineRule="auto"/>
              <w:jc w:val="center"/>
              <w:rPr>
                <w:rFonts w:eastAsia="Times New Roman" w:cs="Arial"/>
                <w:b/>
                <w:bCs/>
                <w:color w:val="000000"/>
                <w:lang w:eastAsia="pl-PL"/>
              </w:rPr>
            </w:pPr>
            <w:r w:rsidRPr="00867BCC">
              <w:rPr>
                <w:rFonts w:eastAsia="Times New Roman" w:cs="Arial"/>
                <w:b/>
                <w:bCs/>
                <w:color w:val="000000"/>
                <w:lang w:eastAsia="pl-PL"/>
              </w:rPr>
              <w:t>Rodzaj przesyłki</w:t>
            </w:r>
          </w:p>
        </w:tc>
        <w:tc>
          <w:tcPr>
            <w:tcW w:w="1417" w:type="dxa"/>
            <w:tcBorders>
              <w:top w:val="single" w:sz="8" w:space="0" w:color="auto"/>
              <w:left w:val="nil"/>
              <w:bottom w:val="single" w:sz="8" w:space="0" w:color="auto"/>
              <w:right w:val="single" w:sz="8" w:space="0" w:color="auto"/>
            </w:tcBorders>
            <w:shd w:val="clear" w:color="000000" w:fill="CCECFF"/>
            <w:vAlign w:val="center"/>
            <w:hideMark/>
          </w:tcPr>
          <w:p w14:paraId="03A8E6E6" w14:textId="77777777" w:rsidR="00C433D7" w:rsidRDefault="00C433D7" w:rsidP="00B53D26">
            <w:pPr>
              <w:spacing w:after="0" w:line="240" w:lineRule="auto"/>
              <w:jc w:val="center"/>
              <w:rPr>
                <w:rFonts w:eastAsia="Times New Roman" w:cs="Arial"/>
                <w:b/>
                <w:bCs/>
                <w:color w:val="000000"/>
                <w:lang w:eastAsia="pl-PL"/>
              </w:rPr>
            </w:pPr>
            <w:r>
              <w:rPr>
                <w:rFonts w:eastAsia="Times New Roman" w:cs="Arial"/>
                <w:b/>
                <w:bCs/>
                <w:color w:val="000000"/>
                <w:lang w:eastAsia="pl-PL"/>
              </w:rPr>
              <w:t>Format/</w:t>
            </w:r>
          </w:p>
          <w:p w14:paraId="01AEB19E" w14:textId="77777777" w:rsidR="00B4423F" w:rsidRPr="00867BCC" w:rsidRDefault="00B4423F" w:rsidP="00B53D26">
            <w:pPr>
              <w:spacing w:after="0" w:line="240" w:lineRule="auto"/>
              <w:jc w:val="center"/>
              <w:rPr>
                <w:rFonts w:eastAsia="Times New Roman" w:cs="Arial"/>
                <w:b/>
                <w:bCs/>
                <w:color w:val="000000"/>
                <w:lang w:eastAsia="pl-PL"/>
              </w:rPr>
            </w:pPr>
            <w:r w:rsidRPr="00867BCC">
              <w:rPr>
                <w:rFonts w:eastAsia="Times New Roman" w:cs="Arial"/>
                <w:b/>
                <w:bCs/>
                <w:color w:val="000000"/>
                <w:lang w:eastAsia="pl-PL"/>
              </w:rPr>
              <w:t>Gabaryt</w:t>
            </w:r>
          </w:p>
        </w:tc>
        <w:tc>
          <w:tcPr>
            <w:tcW w:w="2410" w:type="dxa"/>
            <w:tcBorders>
              <w:top w:val="single" w:sz="8" w:space="0" w:color="auto"/>
              <w:left w:val="nil"/>
              <w:bottom w:val="single" w:sz="8" w:space="0" w:color="auto"/>
              <w:right w:val="single" w:sz="8" w:space="0" w:color="auto"/>
            </w:tcBorders>
            <w:shd w:val="clear" w:color="000000" w:fill="CCECFF"/>
            <w:vAlign w:val="center"/>
            <w:hideMark/>
          </w:tcPr>
          <w:p w14:paraId="2A0D11DF" w14:textId="77777777" w:rsidR="00EC4353" w:rsidRDefault="00B4423F" w:rsidP="00B53D26">
            <w:pPr>
              <w:spacing w:after="0" w:line="240" w:lineRule="auto"/>
              <w:jc w:val="center"/>
              <w:rPr>
                <w:rFonts w:eastAsia="Times New Roman" w:cs="Arial"/>
                <w:b/>
                <w:bCs/>
                <w:color w:val="000000"/>
                <w:lang w:eastAsia="pl-PL"/>
              </w:rPr>
            </w:pPr>
            <w:r w:rsidRPr="00867BCC">
              <w:rPr>
                <w:rFonts w:eastAsia="Times New Roman" w:cs="Arial"/>
                <w:b/>
                <w:bCs/>
                <w:color w:val="000000"/>
                <w:lang w:eastAsia="pl-PL"/>
              </w:rPr>
              <w:t>Szacowana  ilość</w:t>
            </w:r>
          </w:p>
          <w:p w14:paraId="25E0A662" w14:textId="52736C3B" w:rsidR="00B4423F" w:rsidRPr="00867BCC" w:rsidRDefault="00B4423F" w:rsidP="00B53D26">
            <w:pPr>
              <w:spacing w:after="0" w:line="240" w:lineRule="auto"/>
              <w:jc w:val="center"/>
              <w:rPr>
                <w:rFonts w:eastAsia="Times New Roman" w:cs="Arial"/>
                <w:b/>
                <w:bCs/>
                <w:color w:val="000000"/>
                <w:lang w:eastAsia="pl-PL"/>
              </w:rPr>
            </w:pPr>
            <w:r w:rsidRPr="00867BCC">
              <w:rPr>
                <w:rFonts w:eastAsia="Times New Roman" w:cs="Arial"/>
                <w:b/>
                <w:bCs/>
                <w:color w:val="000000"/>
                <w:lang w:eastAsia="pl-PL"/>
              </w:rPr>
              <w:t>(szt.)</w:t>
            </w:r>
          </w:p>
        </w:tc>
      </w:tr>
      <w:tr w:rsidR="00B4423F" w:rsidRPr="006F7F77" w14:paraId="0E77A3DA" w14:textId="77777777" w:rsidTr="00B53D26">
        <w:trPr>
          <w:trHeight w:val="193"/>
          <w:jc w:val="center"/>
        </w:trPr>
        <w:tc>
          <w:tcPr>
            <w:tcW w:w="582" w:type="dxa"/>
            <w:tcBorders>
              <w:top w:val="nil"/>
              <w:left w:val="single" w:sz="8" w:space="0" w:color="auto"/>
              <w:bottom w:val="single" w:sz="8" w:space="0" w:color="auto"/>
              <w:right w:val="single" w:sz="8" w:space="0" w:color="auto"/>
            </w:tcBorders>
            <w:shd w:val="clear" w:color="auto" w:fill="auto"/>
            <w:noWrap/>
            <w:vAlign w:val="center"/>
            <w:hideMark/>
          </w:tcPr>
          <w:p w14:paraId="7A3A2BAF" w14:textId="77777777" w:rsidR="00B4423F" w:rsidRPr="006F7F77" w:rsidRDefault="00B4423F" w:rsidP="006F7F77">
            <w:pPr>
              <w:spacing w:after="0" w:line="240" w:lineRule="auto"/>
              <w:jc w:val="center"/>
              <w:rPr>
                <w:rFonts w:eastAsia="Times New Roman" w:cs="Arial"/>
                <w:i/>
                <w:iCs/>
                <w:color w:val="000000"/>
                <w:sz w:val="18"/>
                <w:szCs w:val="18"/>
                <w:lang w:eastAsia="pl-PL"/>
              </w:rPr>
            </w:pPr>
            <w:r w:rsidRPr="006F7F77">
              <w:rPr>
                <w:rFonts w:eastAsia="Times New Roman" w:cs="Arial"/>
                <w:i/>
                <w:iCs/>
                <w:color w:val="000000"/>
                <w:sz w:val="18"/>
                <w:szCs w:val="18"/>
                <w:lang w:eastAsia="pl-PL"/>
              </w:rPr>
              <w:t>1</w:t>
            </w:r>
          </w:p>
        </w:tc>
        <w:tc>
          <w:tcPr>
            <w:tcW w:w="3261" w:type="dxa"/>
            <w:tcBorders>
              <w:top w:val="nil"/>
              <w:left w:val="nil"/>
              <w:bottom w:val="single" w:sz="8" w:space="0" w:color="auto"/>
              <w:right w:val="single" w:sz="8" w:space="0" w:color="auto"/>
            </w:tcBorders>
            <w:shd w:val="clear" w:color="auto" w:fill="auto"/>
            <w:noWrap/>
            <w:vAlign w:val="center"/>
            <w:hideMark/>
          </w:tcPr>
          <w:p w14:paraId="24AAC4FF" w14:textId="77777777" w:rsidR="00B4423F" w:rsidRPr="006F7F77" w:rsidRDefault="00B4423F" w:rsidP="006F7F77">
            <w:pPr>
              <w:spacing w:after="0" w:line="240" w:lineRule="auto"/>
              <w:jc w:val="center"/>
              <w:rPr>
                <w:rFonts w:eastAsia="Times New Roman" w:cs="Arial"/>
                <w:i/>
                <w:iCs/>
                <w:color w:val="000000"/>
                <w:sz w:val="18"/>
                <w:szCs w:val="18"/>
                <w:lang w:eastAsia="pl-PL"/>
              </w:rPr>
            </w:pPr>
            <w:r w:rsidRPr="006F7F77">
              <w:rPr>
                <w:rFonts w:eastAsia="Times New Roman" w:cs="Arial"/>
                <w:i/>
                <w:iCs/>
                <w:color w:val="000000"/>
                <w:sz w:val="18"/>
                <w:szCs w:val="18"/>
                <w:lang w:eastAsia="pl-PL"/>
              </w:rPr>
              <w:t>2</w:t>
            </w:r>
          </w:p>
        </w:tc>
        <w:tc>
          <w:tcPr>
            <w:tcW w:w="1417" w:type="dxa"/>
            <w:tcBorders>
              <w:top w:val="nil"/>
              <w:left w:val="nil"/>
              <w:bottom w:val="single" w:sz="8" w:space="0" w:color="auto"/>
              <w:right w:val="single" w:sz="8" w:space="0" w:color="auto"/>
            </w:tcBorders>
            <w:shd w:val="clear" w:color="auto" w:fill="auto"/>
            <w:noWrap/>
            <w:vAlign w:val="center"/>
            <w:hideMark/>
          </w:tcPr>
          <w:p w14:paraId="46543E2F" w14:textId="77777777" w:rsidR="00B4423F" w:rsidRPr="006F7F77" w:rsidRDefault="00B4423F" w:rsidP="006F7F77">
            <w:pPr>
              <w:spacing w:after="0" w:line="240" w:lineRule="auto"/>
              <w:jc w:val="center"/>
              <w:rPr>
                <w:rFonts w:eastAsia="Times New Roman" w:cs="Arial"/>
                <w:i/>
                <w:iCs/>
                <w:color w:val="000000"/>
                <w:sz w:val="18"/>
                <w:szCs w:val="18"/>
                <w:lang w:eastAsia="pl-PL"/>
              </w:rPr>
            </w:pPr>
            <w:r w:rsidRPr="006F7F77">
              <w:rPr>
                <w:rFonts w:eastAsia="Times New Roman" w:cs="Arial"/>
                <w:i/>
                <w:iCs/>
                <w:color w:val="000000"/>
                <w:sz w:val="18"/>
                <w:szCs w:val="18"/>
                <w:lang w:eastAsia="pl-PL"/>
              </w:rPr>
              <w:t>3</w:t>
            </w:r>
          </w:p>
        </w:tc>
        <w:tc>
          <w:tcPr>
            <w:tcW w:w="2410" w:type="dxa"/>
            <w:tcBorders>
              <w:top w:val="nil"/>
              <w:left w:val="nil"/>
              <w:bottom w:val="single" w:sz="8" w:space="0" w:color="auto"/>
              <w:right w:val="single" w:sz="4" w:space="0" w:color="auto"/>
            </w:tcBorders>
            <w:shd w:val="clear" w:color="auto" w:fill="auto"/>
            <w:noWrap/>
            <w:vAlign w:val="center"/>
            <w:hideMark/>
          </w:tcPr>
          <w:p w14:paraId="28E258DB" w14:textId="77777777" w:rsidR="00B4423F" w:rsidRPr="006F7F77" w:rsidRDefault="00B4423F" w:rsidP="006F7F77">
            <w:pPr>
              <w:spacing w:after="0" w:line="240" w:lineRule="auto"/>
              <w:jc w:val="center"/>
              <w:rPr>
                <w:rFonts w:eastAsia="Times New Roman" w:cs="Arial"/>
                <w:i/>
                <w:iCs/>
                <w:color w:val="000000"/>
                <w:sz w:val="18"/>
                <w:szCs w:val="18"/>
                <w:lang w:eastAsia="pl-PL"/>
              </w:rPr>
            </w:pPr>
            <w:r w:rsidRPr="006F7F77">
              <w:rPr>
                <w:rFonts w:eastAsia="Times New Roman" w:cs="Arial"/>
                <w:i/>
                <w:iCs/>
                <w:color w:val="000000"/>
                <w:sz w:val="18"/>
                <w:szCs w:val="18"/>
                <w:lang w:eastAsia="pl-PL"/>
              </w:rPr>
              <w:t>4</w:t>
            </w:r>
          </w:p>
        </w:tc>
      </w:tr>
      <w:tr w:rsidR="00B4423F" w:rsidRPr="00867BCC" w14:paraId="0226A14F" w14:textId="77777777" w:rsidTr="005E0819">
        <w:trPr>
          <w:trHeight w:val="340"/>
          <w:jc w:val="center"/>
        </w:trPr>
        <w:tc>
          <w:tcPr>
            <w:tcW w:w="7670" w:type="dxa"/>
            <w:gridSpan w:val="4"/>
            <w:tcBorders>
              <w:top w:val="single" w:sz="8" w:space="0" w:color="auto"/>
              <w:left w:val="single" w:sz="8" w:space="0" w:color="auto"/>
              <w:bottom w:val="single" w:sz="8" w:space="0" w:color="auto"/>
              <w:right w:val="single" w:sz="4" w:space="0" w:color="auto"/>
            </w:tcBorders>
            <w:shd w:val="clear" w:color="000000" w:fill="CCECFF"/>
            <w:noWrap/>
            <w:vAlign w:val="center"/>
            <w:hideMark/>
          </w:tcPr>
          <w:p w14:paraId="1ED590F4" w14:textId="77777777" w:rsidR="00B4423F" w:rsidRPr="00867BCC" w:rsidRDefault="00C433D7" w:rsidP="00B53D26">
            <w:pPr>
              <w:spacing w:after="0" w:line="240" w:lineRule="auto"/>
              <w:jc w:val="center"/>
              <w:rPr>
                <w:rFonts w:eastAsia="Times New Roman" w:cs="Arial"/>
                <w:b/>
                <w:bCs/>
                <w:color w:val="000000"/>
                <w:lang w:eastAsia="pl-PL"/>
              </w:rPr>
            </w:pPr>
            <w:r w:rsidRPr="00B946BA">
              <w:rPr>
                <w:rFonts w:eastAsia="Times New Roman" w:cs="Arial"/>
                <w:b/>
                <w:bCs/>
                <w:color w:val="000000"/>
                <w:lang w:eastAsia="pl-PL"/>
              </w:rPr>
              <w:t xml:space="preserve">PRZESYŁKI </w:t>
            </w:r>
            <w:r>
              <w:rPr>
                <w:rFonts w:eastAsia="Times New Roman" w:cs="Arial"/>
                <w:b/>
                <w:bCs/>
                <w:color w:val="000000"/>
                <w:lang w:eastAsia="pl-PL"/>
              </w:rPr>
              <w:t xml:space="preserve">LISTOWE </w:t>
            </w:r>
            <w:r w:rsidRPr="00B946BA">
              <w:rPr>
                <w:rFonts w:eastAsia="Times New Roman" w:cs="Arial"/>
                <w:b/>
                <w:bCs/>
                <w:color w:val="000000"/>
                <w:lang w:eastAsia="pl-PL"/>
              </w:rPr>
              <w:t>KRAJOWE</w:t>
            </w:r>
          </w:p>
        </w:tc>
      </w:tr>
      <w:tr w:rsidR="00B4423F" w:rsidRPr="00867BCC" w14:paraId="6A43CB2F" w14:textId="77777777" w:rsidTr="005E0819">
        <w:trPr>
          <w:trHeight w:val="340"/>
          <w:jc w:val="center"/>
        </w:trPr>
        <w:tc>
          <w:tcPr>
            <w:tcW w:w="7670" w:type="dxa"/>
            <w:gridSpan w:val="4"/>
            <w:tcBorders>
              <w:top w:val="single" w:sz="8" w:space="0" w:color="auto"/>
              <w:left w:val="single" w:sz="8" w:space="0" w:color="auto"/>
              <w:bottom w:val="nil"/>
              <w:right w:val="single" w:sz="4" w:space="0" w:color="auto"/>
            </w:tcBorders>
            <w:shd w:val="clear" w:color="000000" w:fill="C0C0C0"/>
            <w:noWrap/>
            <w:vAlign w:val="center"/>
            <w:hideMark/>
          </w:tcPr>
          <w:p w14:paraId="1F06FDD0" w14:textId="77777777" w:rsidR="00B4423F" w:rsidRPr="00867BCC" w:rsidRDefault="00B4423F" w:rsidP="00B53D26">
            <w:pPr>
              <w:spacing w:after="0" w:line="240" w:lineRule="auto"/>
              <w:rPr>
                <w:rFonts w:eastAsia="Times New Roman" w:cs="Arial"/>
                <w:b/>
                <w:bCs/>
                <w:color w:val="000000"/>
                <w:lang w:eastAsia="pl-PL"/>
              </w:rPr>
            </w:pPr>
            <w:r w:rsidRPr="00867BCC">
              <w:rPr>
                <w:rFonts w:eastAsia="Times New Roman" w:cs="Arial"/>
                <w:b/>
                <w:bCs/>
                <w:color w:val="000000"/>
                <w:lang w:eastAsia="pl-PL"/>
              </w:rPr>
              <w:t>Przesyłki listowe nierejestrowane ekonomiczne</w:t>
            </w:r>
          </w:p>
        </w:tc>
      </w:tr>
      <w:tr w:rsidR="00C433D7" w:rsidRPr="00867BCC" w14:paraId="5978BE9D" w14:textId="77777777" w:rsidTr="005E0819">
        <w:trPr>
          <w:trHeight w:val="340"/>
          <w:jc w:val="center"/>
        </w:trPr>
        <w:tc>
          <w:tcPr>
            <w:tcW w:w="582"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5D6CAE0" w14:textId="77777777" w:rsidR="00C433D7" w:rsidRPr="00867BCC" w:rsidRDefault="00C433D7" w:rsidP="00C433D7">
            <w:pPr>
              <w:spacing w:after="0" w:line="240" w:lineRule="auto"/>
              <w:jc w:val="center"/>
              <w:rPr>
                <w:rFonts w:eastAsia="Times New Roman" w:cs="Arial"/>
                <w:color w:val="000000"/>
                <w:lang w:eastAsia="pl-PL"/>
              </w:rPr>
            </w:pPr>
            <w:r w:rsidRPr="00867BCC">
              <w:rPr>
                <w:rFonts w:eastAsia="Times New Roman" w:cs="Arial"/>
                <w:color w:val="000000"/>
                <w:lang w:eastAsia="pl-PL"/>
              </w:rPr>
              <w:t>1</w:t>
            </w:r>
          </w:p>
        </w:tc>
        <w:tc>
          <w:tcPr>
            <w:tcW w:w="3261" w:type="dxa"/>
            <w:tcBorders>
              <w:top w:val="single" w:sz="8" w:space="0" w:color="auto"/>
              <w:left w:val="nil"/>
              <w:bottom w:val="single" w:sz="4" w:space="0" w:color="auto"/>
              <w:right w:val="single" w:sz="4" w:space="0" w:color="auto"/>
            </w:tcBorders>
            <w:shd w:val="clear" w:color="auto" w:fill="auto"/>
            <w:noWrap/>
            <w:vAlign w:val="center"/>
            <w:hideMark/>
          </w:tcPr>
          <w:p w14:paraId="5C31D66E" w14:textId="77777777" w:rsidR="00C433D7" w:rsidRPr="00B946BA" w:rsidRDefault="00C433D7" w:rsidP="00C433D7">
            <w:pPr>
              <w:spacing w:after="0" w:line="240" w:lineRule="auto"/>
              <w:jc w:val="center"/>
              <w:rPr>
                <w:rFonts w:eastAsia="Times New Roman" w:cs="Arial"/>
                <w:color w:val="000000"/>
                <w:lang w:eastAsia="pl-PL"/>
              </w:rPr>
            </w:pPr>
            <w:r w:rsidRPr="00B946BA">
              <w:rPr>
                <w:rFonts w:eastAsia="Times New Roman" w:cs="Arial"/>
                <w:color w:val="000000"/>
                <w:lang w:eastAsia="pl-PL"/>
              </w:rPr>
              <w:t xml:space="preserve">do </w:t>
            </w:r>
            <w:r>
              <w:rPr>
                <w:rFonts w:eastAsia="Times New Roman" w:cs="Arial"/>
                <w:color w:val="000000"/>
                <w:lang w:eastAsia="pl-PL"/>
              </w:rPr>
              <w:t>50</w:t>
            </w:r>
            <w:r w:rsidRPr="00B946BA">
              <w:rPr>
                <w:rFonts w:eastAsia="Times New Roman" w:cs="Arial"/>
                <w:color w:val="000000"/>
                <w:lang w:eastAsia="pl-PL"/>
              </w:rPr>
              <w:t>0 g</w:t>
            </w:r>
          </w:p>
        </w:tc>
        <w:tc>
          <w:tcPr>
            <w:tcW w:w="1417" w:type="dxa"/>
            <w:tcBorders>
              <w:top w:val="single" w:sz="8" w:space="0" w:color="auto"/>
              <w:left w:val="nil"/>
              <w:bottom w:val="single" w:sz="4" w:space="0" w:color="auto"/>
              <w:right w:val="single" w:sz="4" w:space="0" w:color="auto"/>
            </w:tcBorders>
            <w:shd w:val="clear" w:color="auto" w:fill="auto"/>
            <w:noWrap/>
            <w:vAlign w:val="center"/>
            <w:hideMark/>
          </w:tcPr>
          <w:p w14:paraId="7EFC18BE" w14:textId="77777777" w:rsidR="00C433D7" w:rsidRPr="00B946BA" w:rsidRDefault="00C433D7" w:rsidP="00C433D7">
            <w:pPr>
              <w:spacing w:after="0" w:line="240" w:lineRule="auto"/>
              <w:jc w:val="center"/>
              <w:rPr>
                <w:rFonts w:eastAsia="Times New Roman" w:cs="Arial"/>
                <w:color w:val="000000"/>
                <w:lang w:eastAsia="pl-PL"/>
              </w:rPr>
            </w:pPr>
            <w:r>
              <w:rPr>
                <w:rFonts w:eastAsia="Times New Roman" w:cs="Arial"/>
                <w:color w:val="000000"/>
                <w:lang w:eastAsia="pl-PL"/>
              </w:rPr>
              <w:t>S</w:t>
            </w:r>
          </w:p>
        </w:tc>
        <w:tc>
          <w:tcPr>
            <w:tcW w:w="2410" w:type="dxa"/>
            <w:tcBorders>
              <w:top w:val="single" w:sz="8" w:space="0" w:color="auto"/>
              <w:left w:val="nil"/>
              <w:bottom w:val="single" w:sz="4" w:space="0" w:color="auto"/>
              <w:right w:val="single" w:sz="4" w:space="0" w:color="auto"/>
            </w:tcBorders>
            <w:shd w:val="clear" w:color="auto" w:fill="auto"/>
            <w:noWrap/>
            <w:vAlign w:val="center"/>
            <w:hideMark/>
          </w:tcPr>
          <w:p w14:paraId="284E289C" w14:textId="77777777" w:rsidR="00C433D7" w:rsidRPr="00B946BA" w:rsidRDefault="00C433D7" w:rsidP="00C433D7">
            <w:pPr>
              <w:spacing w:after="0" w:line="240" w:lineRule="auto"/>
              <w:jc w:val="center"/>
              <w:rPr>
                <w:rFonts w:eastAsia="Times New Roman" w:cs="Arial"/>
                <w:color w:val="000000"/>
                <w:lang w:eastAsia="pl-PL"/>
              </w:rPr>
            </w:pPr>
            <w:r>
              <w:rPr>
                <w:rFonts w:eastAsia="Times New Roman" w:cs="Arial"/>
                <w:color w:val="000000"/>
                <w:lang w:eastAsia="pl-PL"/>
              </w:rPr>
              <w:t>172</w:t>
            </w:r>
          </w:p>
        </w:tc>
      </w:tr>
      <w:tr w:rsidR="00B4423F" w:rsidRPr="00867BCC" w14:paraId="05AF7A6B" w14:textId="77777777" w:rsidTr="005E0819">
        <w:trPr>
          <w:trHeight w:val="340"/>
          <w:jc w:val="center"/>
        </w:trPr>
        <w:tc>
          <w:tcPr>
            <w:tcW w:w="7670" w:type="dxa"/>
            <w:gridSpan w:val="4"/>
            <w:tcBorders>
              <w:top w:val="single" w:sz="8" w:space="0" w:color="auto"/>
              <w:left w:val="single" w:sz="8" w:space="0" w:color="auto"/>
              <w:bottom w:val="single" w:sz="8" w:space="0" w:color="auto"/>
              <w:right w:val="single" w:sz="4" w:space="0" w:color="auto"/>
            </w:tcBorders>
            <w:shd w:val="clear" w:color="000000" w:fill="C0C0C0"/>
            <w:noWrap/>
            <w:vAlign w:val="center"/>
            <w:hideMark/>
          </w:tcPr>
          <w:p w14:paraId="083573FE" w14:textId="77777777" w:rsidR="00B4423F" w:rsidRPr="00867BCC" w:rsidRDefault="00C433D7" w:rsidP="00B53D26">
            <w:pPr>
              <w:spacing w:after="0" w:line="240" w:lineRule="auto"/>
              <w:rPr>
                <w:rFonts w:eastAsia="Times New Roman" w:cs="Arial"/>
                <w:b/>
                <w:bCs/>
                <w:color w:val="000000"/>
                <w:lang w:eastAsia="pl-PL"/>
              </w:rPr>
            </w:pPr>
            <w:r w:rsidRPr="00B946BA">
              <w:rPr>
                <w:rFonts w:eastAsia="Times New Roman" w:cs="Arial"/>
                <w:b/>
                <w:bCs/>
                <w:color w:val="000000"/>
                <w:lang w:eastAsia="pl-PL"/>
              </w:rPr>
              <w:t>Przesyłki listowe nierejestrowane priorytetowe</w:t>
            </w:r>
          </w:p>
        </w:tc>
      </w:tr>
      <w:tr w:rsidR="00C433D7" w:rsidRPr="00867BCC" w14:paraId="722F6F26" w14:textId="77777777" w:rsidTr="005E0819">
        <w:trPr>
          <w:trHeight w:val="340"/>
          <w:jc w:val="center"/>
        </w:trPr>
        <w:tc>
          <w:tcPr>
            <w:tcW w:w="582"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7F8159E" w14:textId="087510E0" w:rsidR="00C433D7" w:rsidRPr="00867BCC" w:rsidRDefault="006461F1" w:rsidP="00C433D7">
            <w:pPr>
              <w:spacing w:after="0" w:line="240" w:lineRule="auto"/>
              <w:jc w:val="center"/>
              <w:rPr>
                <w:rFonts w:eastAsia="Times New Roman" w:cs="Arial"/>
                <w:color w:val="000000"/>
                <w:lang w:eastAsia="pl-PL"/>
              </w:rPr>
            </w:pPr>
            <w:r>
              <w:rPr>
                <w:rFonts w:eastAsia="Times New Roman" w:cs="Arial"/>
                <w:color w:val="000000"/>
                <w:lang w:eastAsia="pl-PL"/>
              </w:rPr>
              <w:t>2</w:t>
            </w:r>
          </w:p>
        </w:tc>
        <w:tc>
          <w:tcPr>
            <w:tcW w:w="3261" w:type="dxa"/>
            <w:tcBorders>
              <w:top w:val="single" w:sz="8" w:space="0" w:color="auto"/>
              <w:left w:val="nil"/>
              <w:bottom w:val="single" w:sz="4" w:space="0" w:color="auto"/>
              <w:right w:val="single" w:sz="4" w:space="0" w:color="auto"/>
            </w:tcBorders>
            <w:shd w:val="clear" w:color="auto" w:fill="auto"/>
            <w:noWrap/>
            <w:vAlign w:val="center"/>
            <w:hideMark/>
          </w:tcPr>
          <w:p w14:paraId="43621176" w14:textId="77777777" w:rsidR="00C433D7" w:rsidRPr="00B946BA" w:rsidRDefault="00C433D7" w:rsidP="00C433D7">
            <w:pPr>
              <w:spacing w:after="0" w:line="240" w:lineRule="auto"/>
              <w:jc w:val="center"/>
              <w:rPr>
                <w:rFonts w:eastAsia="Times New Roman" w:cs="Arial"/>
                <w:color w:val="000000"/>
                <w:lang w:eastAsia="pl-PL"/>
              </w:rPr>
            </w:pPr>
            <w:r w:rsidRPr="00B946BA">
              <w:rPr>
                <w:rFonts w:eastAsia="Times New Roman" w:cs="Arial"/>
                <w:color w:val="000000"/>
                <w:lang w:eastAsia="pl-PL"/>
              </w:rPr>
              <w:t xml:space="preserve">do </w:t>
            </w:r>
            <w:r>
              <w:rPr>
                <w:rFonts w:eastAsia="Times New Roman" w:cs="Arial"/>
                <w:color w:val="000000"/>
                <w:lang w:eastAsia="pl-PL"/>
              </w:rPr>
              <w:t>50</w:t>
            </w:r>
            <w:r w:rsidRPr="00B946BA">
              <w:rPr>
                <w:rFonts w:eastAsia="Times New Roman" w:cs="Arial"/>
                <w:color w:val="000000"/>
                <w:lang w:eastAsia="pl-PL"/>
              </w:rPr>
              <w:t>0 g</w:t>
            </w:r>
          </w:p>
        </w:tc>
        <w:tc>
          <w:tcPr>
            <w:tcW w:w="1417" w:type="dxa"/>
            <w:tcBorders>
              <w:top w:val="single" w:sz="8" w:space="0" w:color="auto"/>
              <w:left w:val="nil"/>
              <w:bottom w:val="single" w:sz="4" w:space="0" w:color="auto"/>
              <w:right w:val="single" w:sz="4" w:space="0" w:color="auto"/>
            </w:tcBorders>
            <w:shd w:val="clear" w:color="auto" w:fill="auto"/>
            <w:noWrap/>
            <w:vAlign w:val="center"/>
            <w:hideMark/>
          </w:tcPr>
          <w:p w14:paraId="2444A526" w14:textId="77777777" w:rsidR="00C433D7" w:rsidRPr="00B946BA" w:rsidRDefault="00C433D7" w:rsidP="00C433D7">
            <w:pPr>
              <w:spacing w:after="0" w:line="240" w:lineRule="auto"/>
              <w:jc w:val="center"/>
              <w:rPr>
                <w:rFonts w:eastAsia="Times New Roman" w:cs="Arial"/>
                <w:color w:val="000000"/>
                <w:lang w:eastAsia="pl-PL"/>
              </w:rPr>
            </w:pPr>
            <w:r>
              <w:rPr>
                <w:rFonts w:eastAsia="Times New Roman" w:cs="Arial"/>
                <w:color w:val="000000"/>
                <w:lang w:eastAsia="pl-PL"/>
              </w:rPr>
              <w:t>S</w:t>
            </w:r>
          </w:p>
        </w:tc>
        <w:tc>
          <w:tcPr>
            <w:tcW w:w="2410" w:type="dxa"/>
            <w:tcBorders>
              <w:top w:val="single" w:sz="8" w:space="0" w:color="auto"/>
              <w:left w:val="nil"/>
              <w:bottom w:val="single" w:sz="4" w:space="0" w:color="auto"/>
              <w:right w:val="single" w:sz="4" w:space="0" w:color="auto"/>
            </w:tcBorders>
            <w:shd w:val="clear" w:color="auto" w:fill="auto"/>
            <w:noWrap/>
            <w:vAlign w:val="center"/>
            <w:hideMark/>
          </w:tcPr>
          <w:p w14:paraId="78806F01" w14:textId="77777777" w:rsidR="00C433D7" w:rsidRPr="00B946BA" w:rsidRDefault="00C433D7" w:rsidP="00C433D7">
            <w:pPr>
              <w:spacing w:after="0" w:line="240" w:lineRule="auto"/>
              <w:jc w:val="center"/>
              <w:rPr>
                <w:rFonts w:eastAsia="Times New Roman" w:cs="Arial"/>
                <w:color w:val="000000"/>
                <w:lang w:eastAsia="pl-PL"/>
              </w:rPr>
            </w:pPr>
            <w:r>
              <w:rPr>
                <w:rFonts w:eastAsia="Times New Roman" w:cs="Arial"/>
                <w:color w:val="000000"/>
                <w:lang w:eastAsia="pl-PL"/>
              </w:rPr>
              <w:t>6</w:t>
            </w:r>
          </w:p>
        </w:tc>
      </w:tr>
      <w:tr w:rsidR="00C433D7" w:rsidRPr="00867BCC" w14:paraId="31CE8DFF" w14:textId="77777777" w:rsidTr="005E0819">
        <w:trPr>
          <w:trHeight w:val="340"/>
          <w:jc w:val="center"/>
        </w:trPr>
        <w:tc>
          <w:tcPr>
            <w:tcW w:w="7670" w:type="dxa"/>
            <w:gridSpan w:val="4"/>
            <w:tcBorders>
              <w:top w:val="single" w:sz="8" w:space="0" w:color="auto"/>
              <w:left w:val="single" w:sz="8" w:space="0" w:color="auto"/>
              <w:bottom w:val="single" w:sz="8" w:space="0" w:color="auto"/>
              <w:right w:val="single" w:sz="4" w:space="0" w:color="auto"/>
            </w:tcBorders>
            <w:shd w:val="clear" w:color="000000" w:fill="C0C0C0"/>
            <w:noWrap/>
            <w:vAlign w:val="center"/>
          </w:tcPr>
          <w:p w14:paraId="20C7F353" w14:textId="77777777" w:rsidR="00C433D7" w:rsidRPr="00867BCC" w:rsidRDefault="00C433D7" w:rsidP="00B53D26">
            <w:pPr>
              <w:spacing w:after="0" w:line="240" w:lineRule="auto"/>
              <w:rPr>
                <w:rFonts w:eastAsia="Times New Roman" w:cs="Arial"/>
                <w:b/>
                <w:bCs/>
                <w:color w:val="000000"/>
                <w:lang w:eastAsia="pl-PL"/>
              </w:rPr>
            </w:pPr>
            <w:r w:rsidRPr="00867BCC">
              <w:rPr>
                <w:rFonts w:eastAsia="Times New Roman" w:cs="Arial"/>
                <w:b/>
                <w:bCs/>
                <w:color w:val="000000"/>
                <w:lang w:eastAsia="pl-PL"/>
              </w:rPr>
              <w:t>Przesyłki polecone ekonomiczne</w:t>
            </w:r>
          </w:p>
        </w:tc>
      </w:tr>
      <w:tr w:rsidR="00C433D7" w:rsidRPr="00867BCC" w14:paraId="66BC43E5" w14:textId="77777777" w:rsidTr="006461F1">
        <w:trPr>
          <w:trHeight w:val="340"/>
          <w:jc w:val="center"/>
        </w:trPr>
        <w:tc>
          <w:tcPr>
            <w:tcW w:w="582" w:type="dxa"/>
            <w:tcBorders>
              <w:top w:val="nil"/>
              <w:left w:val="single" w:sz="8" w:space="0" w:color="auto"/>
              <w:bottom w:val="single" w:sz="4" w:space="0" w:color="auto"/>
              <w:right w:val="single" w:sz="4" w:space="0" w:color="auto"/>
            </w:tcBorders>
            <w:shd w:val="clear" w:color="auto" w:fill="auto"/>
            <w:noWrap/>
            <w:vAlign w:val="center"/>
          </w:tcPr>
          <w:p w14:paraId="5C2A371E" w14:textId="3BD91F9E" w:rsidR="00C433D7" w:rsidRPr="00867BCC" w:rsidRDefault="006461F1" w:rsidP="00C433D7">
            <w:pPr>
              <w:spacing w:after="0" w:line="240" w:lineRule="auto"/>
              <w:jc w:val="center"/>
              <w:rPr>
                <w:rFonts w:eastAsia="Times New Roman" w:cs="Arial"/>
                <w:color w:val="000000"/>
                <w:lang w:eastAsia="pl-PL"/>
              </w:rPr>
            </w:pPr>
            <w:r>
              <w:rPr>
                <w:rFonts w:eastAsia="Times New Roman" w:cs="Arial"/>
                <w:color w:val="000000"/>
                <w:lang w:eastAsia="pl-PL"/>
              </w:rPr>
              <w:t>3</w:t>
            </w:r>
          </w:p>
        </w:tc>
        <w:tc>
          <w:tcPr>
            <w:tcW w:w="3261" w:type="dxa"/>
            <w:tcBorders>
              <w:top w:val="nil"/>
              <w:left w:val="nil"/>
              <w:bottom w:val="single" w:sz="4" w:space="0" w:color="auto"/>
              <w:right w:val="single" w:sz="4" w:space="0" w:color="auto"/>
            </w:tcBorders>
            <w:shd w:val="clear" w:color="auto" w:fill="auto"/>
            <w:noWrap/>
            <w:vAlign w:val="center"/>
            <w:hideMark/>
          </w:tcPr>
          <w:p w14:paraId="5A915EAD" w14:textId="77777777" w:rsidR="00C433D7" w:rsidRPr="00B946BA" w:rsidRDefault="00C433D7" w:rsidP="00C433D7">
            <w:pPr>
              <w:spacing w:after="0" w:line="240" w:lineRule="auto"/>
              <w:jc w:val="center"/>
              <w:rPr>
                <w:rFonts w:eastAsia="Times New Roman" w:cs="Arial"/>
                <w:color w:val="000000"/>
                <w:lang w:eastAsia="pl-PL"/>
              </w:rPr>
            </w:pPr>
            <w:r w:rsidRPr="00B946BA">
              <w:rPr>
                <w:rFonts w:eastAsia="Times New Roman" w:cs="Arial"/>
                <w:color w:val="000000"/>
                <w:lang w:eastAsia="pl-PL"/>
              </w:rPr>
              <w:t xml:space="preserve">do </w:t>
            </w:r>
            <w:r>
              <w:rPr>
                <w:rFonts w:eastAsia="Times New Roman" w:cs="Arial"/>
                <w:color w:val="000000"/>
                <w:lang w:eastAsia="pl-PL"/>
              </w:rPr>
              <w:t>50</w:t>
            </w:r>
            <w:r w:rsidRPr="00B946BA">
              <w:rPr>
                <w:rFonts w:eastAsia="Times New Roman" w:cs="Arial"/>
                <w:color w:val="000000"/>
                <w:lang w:eastAsia="pl-PL"/>
              </w:rPr>
              <w:t>0 g</w:t>
            </w:r>
          </w:p>
        </w:tc>
        <w:tc>
          <w:tcPr>
            <w:tcW w:w="1417" w:type="dxa"/>
            <w:tcBorders>
              <w:top w:val="nil"/>
              <w:left w:val="nil"/>
              <w:bottom w:val="single" w:sz="4" w:space="0" w:color="auto"/>
              <w:right w:val="single" w:sz="4" w:space="0" w:color="auto"/>
            </w:tcBorders>
            <w:shd w:val="clear" w:color="auto" w:fill="auto"/>
            <w:noWrap/>
            <w:vAlign w:val="center"/>
            <w:hideMark/>
          </w:tcPr>
          <w:p w14:paraId="15E9F874" w14:textId="77777777" w:rsidR="00C433D7" w:rsidRPr="00B946BA" w:rsidRDefault="00C433D7" w:rsidP="00C433D7">
            <w:pPr>
              <w:spacing w:after="0" w:line="240" w:lineRule="auto"/>
              <w:jc w:val="center"/>
              <w:rPr>
                <w:rFonts w:eastAsia="Times New Roman" w:cs="Arial"/>
                <w:color w:val="000000"/>
                <w:lang w:eastAsia="pl-PL"/>
              </w:rPr>
            </w:pPr>
            <w:r>
              <w:rPr>
                <w:rFonts w:eastAsia="Times New Roman" w:cs="Arial"/>
                <w:color w:val="000000"/>
                <w:lang w:eastAsia="pl-PL"/>
              </w:rPr>
              <w:t>S</w:t>
            </w:r>
          </w:p>
        </w:tc>
        <w:tc>
          <w:tcPr>
            <w:tcW w:w="2410" w:type="dxa"/>
            <w:tcBorders>
              <w:top w:val="nil"/>
              <w:left w:val="nil"/>
              <w:bottom w:val="single" w:sz="4" w:space="0" w:color="auto"/>
              <w:right w:val="single" w:sz="4" w:space="0" w:color="auto"/>
            </w:tcBorders>
            <w:shd w:val="clear" w:color="auto" w:fill="auto"/>
            <w:noWrap/>
            <w:vAlign w:val="center"/>
            <w:hideMark/>
          </w:tcPr>
          <w:p w14:paraId="4BED394E" w14:textId="77777777" w:rsidR="00C433D7" w:rsidRPr="00B946BA" w:rsidRDefault="00C433D7" w:rsidP="00C433D7">
            <w:pPr>
              <w:spacing w:after="0" w:line="240" w:lineRule="auto"/>
              <w:jc w:val="center"/>
              <w:rPr>
                <w:rFonts w:eastAsia="Times New Roman" w:cs="Arial"/>
                <w:color w:val="000000"/>
                <w:lang w:eastAsia="pl-PL"/>
              </w:rPr>
            </w:pPr>
            <w:r>
              <w:rPr>
                <w:rFonts w:eastAsia="Times New Roman" w:cs="Arial"/>
                <w:color w:val="000000"/>
                <w:lang w:eastAsia="pl-PL"/>
              </w:rPr>
              <w:t>7058</w:t>
            </w:r>
          </w:p>
        </w:tc>
      </w:tr>
      <w:tr w:rsidR="00C433D7" w:rsidRPr="00867BCC" w14:paraId="66C7F4C5" w14:textId="77777777" w:rsidTr="006461F1">
        <w:trPr>
          <w:trHeight w:val="340"/>
          <w:jc w:val="center"/>
        </w:trPr>
        <w:tc>
          <w:tcPr>
            <w:tcW w:w="582" w:type="dxa"/>
            <w:tcBorders>
              <w:top w:val="nil"/>
              <w:left w:val="single" w:sz="8" w:space="0" w:color="auto"/>
              <w:bottom w:val="single" w:sz="8" w:space="0" w:color="auto"/>
              <w:right w:val="single" w:sz="4" w:space="0" w:color="auto"/>
            </w:tcBorders>
            <w:shd w:val="clear" w:color="auto" w:fill="auto"/>
            <w:noWrap/>
            <w:vAlign w:val="center"/>
          </w:tcPr>
          <w:p w14:paraId="5F858ADF" w14:textId="139ED614" w:rsidR="00C433D7" w:rsidRPr="00867BCC" w:rsidRDefault="006461F1" w:rsidP="00C433D7">
            <w:pPr>
              <w:spacing w:after="0" w:line="240" w:lineRule="auto"/>
              <w:jc w:val="center"/>
              <w:rPr>
                <w:rFonts w:eastAsia="Times New Roman" w:cs="Arial"/>
                <w:color w:val="000000"/>
                <w:lang w:eastAsia="pl-PL"/>
              </w:rPr>
            </w:pPr>
            <w:r>
              <w:rPr>
                <w:rFonts w:eastAsia="Times New Roman" w:cs="Arial"/>
                <w:color w:val="000000"/>
                <w:lang w:eastAsia="pl-PL"/>
              </w:rPr>
              <w:t>4</w:t>
            </w:r>
          </w:p>
        </w:tc>
        <w:tc>
          <w:tcPr>
            <w:tcW w:w="3261" w:type="dxa"/>
            <w:tcBorders>
              <w:top w:val="nil"/>
              <w:left w:val="nil"/>
              <w:bottom w:val="single" w:sz="8" w:space="0" w:color="auto"/>
              <w:right w:val="single" w:sz="4" w:space="0" w:color="auto"/>
            </w:tcBorders>
            <w:shd w:val="clear" w:color="auto" w:fill="auto"/>
            <w:noWrap/>
            <w:vAlign w:val="center"/>
            <w:hideMark/>
          </w:tcPr>
          <w:p w14:paraId="212D6F52" w14:textId="77777777" w:rsidR="00C433D7" w:rsidRPr="00B946BA" w:rsidRDefault="00C433D7" w:rsidP="00C433D7">
            <w:pPr>
              <w:spacing w:after="0" w:line="240" w:lineRule="auto"/>
              <w:jc w:val="center"/>
              <w:rPr>
                <w:rFonts w:eastAsia="Times New Roman" w:cs="Arial"/>
                <w:color w:val="000000"/>
                <w:lang w:eastAsia="pl-PL"/>
              </w:rPr>
            </w:pPr>
            <w:r>
              <w:rPr>
                <w:rFonts w:eastAsia="Times New Roman" w:cs="Arial"/>
                <w:color w:val="000000"/>
                <w:lang w:eastAsia="pl-PL"/>
              </w:rPr>
              <w:t xml:space="preserve">do </w:t>
            </w:r>
            <w:r w:rsidRPr="00B946BA">
              <w:rPr>
                <w:rFonts w:eastAsia="Times New Roman" w:cs="Arial"/>
                <w:color w:val="000000"/>
                <w:lang w:eastAsia="pl-PL"/>
              </w:rPr>
              <w:t>1000 g</w:t>
            </w:r>
          </w:p>
        </w:tc>
        <w:tc>
          <w:tcPr>
            <w:tcW w:w="1417" w:type="dxa"/>
            <w:tcBorders>
              <w:top w:val="nil"/>
              <w:left w:val="nil"/>
              <w:bottom w:val="single" w:sz="8" w:space="0" w:color="auto"/>
              <w:right w:val="single" w:sz="4" w:space="0" w:color="auto"/>
            </w:tcBorders>
            <w:shd w:val="clear" w:color="auto" w:fill="auto"/>
            <w:noWrap/>
            <w:vAlign w:val="center"/>
            <w:hideMark/>
          </w:tcPr>
          <w:p w14:paraId="67145C40" w14:textId="77777777" w:rsidR="00C433D7" w:rsidRPr="00B946BA" w:rsidRDefault="00C433D7" w:rsidP="00C433D7">
            <w:pPr>
              <w:spacing w:after="0" w:line="240" w:lineRule="auto"/>
              <w:jc w:val="center"/>
              <w:rPr>
                <w:rFonts w:eastAsia="Times New Roman" w:cs="Arial"/>
                <w:color w:val="000000"/>
                <w:lang w:eastAsia="pl-PL"/>
              </w:rPr>
            </w:pPr>
            <w:r>
              <w:rPr>
                <w:rFonts w:eastAsia="Times New Roman" w:cs="Arial"/>
                <w:color w:val="000000"/>
                <w:lang w:eastAsia="pl-PL"/>
              </w:rPr>
              <w:t>M</w:t>
            </w:r>
          </w:p>
        </w:tc>
        <w:tc>
          <w:tcPr>
            <w:tcW w:w="2410" w:type="dxa"/>
            <w:tcBorders>
              <w:top w:val="nil"/>
              <w:left w:val="nil"/>
              <w:bottom w:val="single" w:sz="8" w:space="0" w:color="auto"/>
              <w:right w:val="single" w:sz="4" w:space="0" w:color="auto"/>
            </w:tcBorders>
            <w:shd w:val="clear" w:color="auto" w:fill="auto"/>
            <w:noWrap/>
            <w:vAlign w:val="center"/>
            <w:hideMark/>
          </w:tcPr>
          <w:p w14:paraId="1323FDB0" w14:textId="77777777" w:rsidR="00C433D7" w:rsidRPr="00B946BA" w:rsidRDefault="00C433D7" w:rsidP="00C433D7">
            <w:pPr>
              <w:spacing w:after="0" w:line="240" w:lineRule="auto"/>
              <w:jc w:val="center"/>
              <w:rPr>
                <w:rFonts w:eastAsia="Times New Roman" w:cs="Arial"/>
                <w:color w:val="000000"/>
                <w:lang w:eastAsia="pl-PL"/>
              </w:rPr>
            </w:pPr>
            <w:r w:rsidRPr="00B946BA">
              <w:rPr>
                <w:rFonts w:eastAsia="Times New Roman" w:cs="Arial"/>
                <w:color w:val="000000"/>
                <w:lang w:eastAsia="pl-PL"/>
              </w:rPr>
              <w:t> </w:t>
            </w:r>
            <w:r>
              <w:rPr>
                <w:rFonts w:eastAsia="Times New Roman" w:cs="Arial"/>
                <w:color w:val="000000"/>
                <w:lang w:eastAsia="pl-PL"/>
              </w:rPr>
              <w:t>8</w:t>
            </w:r>
          </w:p>
        </w:tc>
      </w:tr>
      <w:tr w:rsidR="00C433D7" w:rsidRPr="00867BCC" w14:paraId="032BD2AF" w14:textId="77777777" w:rsidTr="006461F1">
        <w:trPr>
          <w:trHeight w:val="340"/>
          <w:jc w:val="center"/>
        </w:trPr>
        <w:tc>
          <w:tcPr>
            <w:tcW w:w="582" w:type="dxa"/>
            <w:tcBorders>
              <w:top w:val="nil"/>
              <w:left w:val="single" w:sz="8" w:space="0" w:color="auto"/>
              <w:bottom w:val="single" w:sz="4" w:space="0" w:color="auto"/>
              <w:right w:val="single" w:sz="4" w:space="0" w:color="auto"/>
            </w:tcBorders>
            <w:shd w:val="clear" w:color="auto" w:fill="auto"/>
            <w:noWrap/>
            <w:vAlign w:val="center"/>
          </w:tcPr>
          <w:p w14:paraId="20060D60" w14:textId="4F878366" w:rsidR="00C433D7" w:rsidRPr="00867BCC" w:rsidRDefault="006461F1" w:rsidP="00C433D7">
            <w:pPr>
              <w:spacing w:after="0" w:line="240" w:lineRule="auto"/>
              <w:jc w:val="center"/>
              <w:rPr>
                <w:rFonts w:eastAsia="Times New Roman" w:cs="Arial"/>
                <w:color w:val="000000"/>
                <w:lang w:eastAsia="pl-PL"/>
              </w:rPr>
            </w:pPr>
            <w:r>
              <w:rPr>
                <w:rFonts w:eastAsia="Times New Roman" w:cs="Arial"/>
                <w:color w:val="000000"/>
                <w:lang w:eastAsia="pl-PL"/>
              </w:rPr>
              <w:t>5</w:t>
            </w:r>
          </w:p>
        </w:tc>
        <w:tc>
          <w:tcPr>
            <w:tcW w:w="3261" w:type="dxa"/>
            <w:tcBorders>
              <w:top w:val="nil"/>
              <w:left w:val="nil"/>
              <w:bottom w:val="single" w:sz="4" w:space="0" w:color="auto"/>
              <w:right w:val="single" w:sz="4" w:space="0" w:color="auto"/>
            </w:tcBorders>
            <w:shd w:val="clear" w:color="auto" w:fill="auto"/>
            <w:noWrap/>
            <w:vAlign w:val="center"/>
            <w:hideMark/>
          </w:tcPr>
          <w:p w14:paraId="233BCD41" w14:textId="77777777" w:rsidR="00C433D7" w:rsidRPr="00B946BA" w:rsidRDefault="00C433D7" w:rsidP="00C433D7">
            <w:pPr>
              <w:spacing w:after="0" w:line="240" w:lineRule="auto"/>
              <w:jc w:val="center"/>
              <w:rPr>
                <w:rFonts w:eastAsia="Times New Roman" w:cs="Arial"/>
                <w:color w:val="000000"/>
                <w:lang w:eastAsia="pl-PL"/>
              </w:rPr>
            </w:pPr>
            <w:r w:rsidRPr="00B946BA">
              <w:rPr>
                <w:rFonts w:eastAsia="Times New Roman" w:cs="Arial"/>
                <w:color w:val="000000"/>
                <w:lang w:eastAsia="pl-PL"/>
              </w:rPr>
              <w:t>do 2000 g</w:t>
            </w:r>
          </w:p>
        </w:tc>
        <w:tc>
          <w:tcPr>
            <w:tcW w:w="1417" w:type="dxa"/>
            <w:tcBorders>
              <w:top w:val="nil"/>
              <w:left w:val="nil"/>
              <w:bottom w:val="single" w:sz="4" w:space="0" w:color="auto"/>
              <w:right w:val="single" w:sz="4" w:space="0" w:color="auto"/>
            </w:tcBorders>
            <w:shd w:val="clear" w:color="auto" w:fill="auto"/>
            <w:noWrap/>
            <w:vAlign w:val="center"/>
            <w:hideMark/>
          </w:tcPr>
          <w:p w14:paraId="483E04FD" w14:textId="77777777" w:rsidR="00C433D7" w:rsidRPr="00B946BA" w:rsidRDefault="00C433D7" w:rsidP="00C433D7">
            <w:pPr>
              <w:spacing w:after="0" w:line="240" w:lineRule="auto"/>
              <w:jc w:val="center"/>
              <w:rPr>
                <w:rFonts w:eastAsia="Times New Roman" w:cs="Arial"/>
                <w:color w:val="000000"/>
                <w:lang w:eastAsia="pl-PL"/>
              </w:rPr>
            </w:pPr>
            <w:r>
              <w:rPr>
                <w:rFonts w:eastAsia="Times New Roman" w:cs="Arial"/>
                <w:color w:val="000000"/>
                <w:lang w:eastAsia="pl-PL"/>
              </w:rPr>
              <w:t>L</w:t>
            </w:r>
          </w:p>
        </w:tc>
        <w:tc>
          <w:tcPr>
            <w:tcW w:w="2410" w:type="dxa"/>
            <w:tcBorders>
              <w:top w:val="nil"/>
              <w:left w:val="nil"/>
              <w:bottom w:val="single" w:sz="4" w:space="0" w:color="auto"/>
              <w:right w:val="single" w:sz="4" w:space="0" w:color="auto"/>
            </w:tcBorders>
            <w:shd w:val="clear" w:color="auto" w:fill="auto"/>
            <w:noWrap/>
            <w:vAlign w:val="center"/>
            <w:hideMark/>
          </w:tcPr>
          <w:p w14:paraId="0E52379A" w14:textId="77777777" w:rsidR="00C433D7" w:rsidRPr="00B946BA" w:rsidRDefault="00C433D7" w:rsidP="00C433D7">
            <w:pPr>
              <w:spacing w:after="0" w:line="240" w:lineRule="auto"/>
              <w:jc w:val="center"/>
              <w:rPr>
                <w:rFonts w:eastAsia="Times New Roman" w:cs="Arial"/>
                <w:color w:val="000000"/>
                <w:lang w:eastAsia="pl-PL"/>
              </w:rPr>
            </w:pPr>
            <w:r w:rsidRPr="00B946BA">
              <w:rPr>
                <w:rFonts w:eastAsia="Times New Roman" w:cs="Arial"/>
                <w:color w:val="000000"/>
                <w:lang w:eastAsia="pl-PL"/>
              </w:rPr>
              <w:t> </w:t>
            </w:r>
            <w:r>
              <w:rPr>
                <w:rFonts w:eastAsia="Times New Roman" w:cs="Arial"/>
                <w:color w:val="000000"/>
                <w:lang w:eastAsia="pl-PL"/>
              </w:rPr>
              <w:t>82</w:t>
            </w:r>
          </w:p>
        </w:tc>
      </w:tr>
      <w:tr w:rsidR="00B4423F" w:rsidRPr="00867BCC" w14:paraId="45FDB1F2" w14:textId="77777777" w:rsidTr="005E0819">
        <w:trPr>
          <w:trHeight w:val="340"/>
          <w:jc w:val="center"/>
        </w:trPr>
        <w:tc>
          <w:tcPr>
            <w:tcW w:w="7670" w:type="dxa"/>
            <w:gridSpan w:val="4"/>
            <w:tcBorders>
              <w:top w:val="single" w:sz="8" w:space="0" w:color="auto"/>
              <w:left w:val="single" w:sz="8" w:space="0" w:color="auto"/>
              <w:bottom w:val="single" w:sz="8" w:space="0" w:color="auto"/>
              <w:right w:val="single" w:sz="4" w:space="0" w:color="auto"/>
            </w:tcBorders>
            <w:shd w:val="clear" w:color="000000" w:fill="C0C0C0"/>
            <w:noWrap/>
            <w:vAlign w:val="center"/>
            <w:hideMark/>
          </w:tcPr>
          <w:p w14:paraId="433E3ED8" w14:textId="77777777" w:rsidR="00B4423F" w:rsidRPr="00867BCC" w:rsidRDefault="00B4423F" w:rsidP="00B53D26">
            <w:pPr>
              <w:spacing w:after="0" w:line="240" w:lineRule="auto"/>
              <w:rPr>
                <w:rFonts w:eastAsia="Times New Roman" w:cs="Arial"/>
                <w:b/>
                <w:bCs/>
                <w:color w:val="000000"/>
                <w:lang w:eastAsia="pl-PL"/>
              </w:rPr>
            </w:pPr>
            <w:r w:rsidRPr="00867BCC">
              <w:rPr>
                <w:rFonts w:eastAsia="Times New Roman" w:cs="Arial"/>
                <w:b/>
                <w:bCs/>
                <w:color w:val="000000"/>
                <w:lang w:eastAsia="pl-PL"/>
              </w:rPr>
              <w:t>Przesyłki polecone priorytetowe</w:t>
            </w:r>
          </w:p>
        </w:tc>
      </w:tr>
      <w:tr w:rsidR="00C433D7" w:rsidRPr="00867BCC" w14:paraId="32B24EDD" w14:textId="77777777" w:rsidTr="005E0819">
        <w:trPr>
          <w:trHeight w:val="340"/>
          <w:jc w:val="center"/>
        </w:trPr>
        <w:tc>
          <w:tcPr>
            <w:tcW w:w="582" w:type="dxa"/>
            <w:tcBorders>
              <w:top w:val="nil"/>
              <w:left w:val="single" w:sz="8" w:space="0" w:color="auto"/>
              <w:bottom w:val="single" w:sz="4" w:space="0" w:color="auto"/>
              <w:right w:val="single" w:sz="4" w:space="0" w:color="auto"/>
            </w:tcBorders>
            <w:shd w:val="clear" w:color="auto" w:fill="auto"/>
            <w:noWrap/>
            <w:vAlign w:val="center"/>
          </w:tcPr>
          <w:p w14:paraId="30A07AB7" w14:textId="457546B2" w:rsidR="00C433D7" w:rsidRPr="00867BCC" w:rsidRDefault="006461F1" w:rsidP="00C433D7">
            <w:pPr>
              <w:spacing w:after="0" w:line="240" w:lineRule="auto"/>
              <w:jc w:val="center"/>
              <w:rPr>
                <w:rFonts w:eastAsia="Times New Roman" w:cs="Arial"/>
                <w:color w:val="000000"/>
                <w:lang w:eastAsia="pl-PL"/>
              </w:rPr>
            </w:pPr>
            <w:r>
              <w:rPr>
                <w:rFonts w:eastAsia="Times New Roman" w:cs="Arial"/>
                <w:color w:val="000000"/>
                <w:lang w:eastAsia="pl-PL"/>
              </w:rPr>
              <w:t>6</w:t>
            </w:r>
          </w:p>
        </w:tc>
        <w:tc>
          <w:tcPr>
            <w:tcW w:w="3261" w:type="dxa"/>
            <w:tcBorders>
              <w:top w:val="nil"/>
              <w:left w:val="nil"/>
              <w:bottom w:val="single" w:sz="4" w:space="0" w:color="auto"/>
              <w:right w:val="single" w:sz="4" w:space="0" w:color="auto"/>
            </w:tcBorders>
            <w:shd w:val="clear" w:color="auto" w:fill="auto"/>
            <w:noWrap/>
            <w:vAlign w:val="center"/>
            <w:hideMark/>
          </w:tcPr>
          <w:p w14:paraId="1790843E" w14:textId="77777777" w:rsidR="00C433D7" w:rsidRPr="00B946BA" w:rsidRDefault="00C433D7" w:rsidP="00C433D7">
            <w:pPr>
              <w:spacing w:after="0" w:line="240" w:lineRule="auto"/>
              <w:jc w:val="center"/>
              <w:rPr>
                <w:rFonts w:eastAsia="Times New Roman" w:cs="Arial"/>
                <w:color w:val="000000"/>
                <w:lang w:eastAsia="pl-PL"/>
              </w:rPr>
            </w:pPr>
            <w:r w:rsidRPr="00B946BA">
              <w:rPr>
                <w:rFonts w:eastAsia="Times New Roman" w:cs="Arial"/>
                <w:color w:val="000000"/>
                <w:lang w:eastAsia="pl-PL"/>
              </w:rPr>
              <w:t xml:space="preserve">do </w:t>
            </w:r>
            <w:r>
              <w:rPr>
                <w:rFonts w:eastAsia="Times New Roman" w:cs="Arial"/>
                <w:color w:val="000000"/>
                <w:lang w:eastAsia="pl-PL"/>
              </w:rPr>
              <w:t>50</w:t>
            </w:r>
            <w:r w:rsidRPr="00B946BA">
              <w:rPr>
                <w:rFonts w:eastAsia="Times New Roman" w:cs="Arial"/>
                <w:color w:val="000000"/>
                <w:lang w:eastAsia="pl-PL"/>
              </w:rPr>
              <w:t>0 g</w:t>
            </w:r>
          </w:p>
        </w:tc>
        <w:tc>
          <w:tcPr>
            <w:tcW w:w="1417" w:type="dxa"/>
            <w:tcBorders>
              <w:top w:val="nil"/>
              <w:left w:val="nil"/>
              <w:bottom w:val="single" w:sz="4" w:space="0" w:color="auto"/>
              <w:right w:val="single" w:sz="4" w:space="0" w:color="auto"/>
            </w:tcBorders>
            <w:shd w:val="clear" w:color="auto" w:fill="auto"/>
            <w:noWrap/>
            <w:vAlign w:val="center"/>
            <w:hideMark/>
          </w:tcPr>
          <w:p w14:paraId="1E2DF61F" w14:textId="77777777" w:rsidR="00C433D7" w:rsidRPr="00B946BA" w:rsidRDefault="00C433D7" w:rsidP="00C433D7">
            <w:pPr>
              <w:spacing w:after="0" w:line="240" w:lineRule="auto"/>
              <w:jc w:val="center"/>
              <w:rPr>
                <w:rFonts w:eastAsia="Times New Roman" w:cs="Arial"/>
                <w:color w:val="000000"/>
                <w:lang w:eastAsia="pl-PL"/>
              </w:rPr>
            </w:pPr>
            <w:r>
              <w:rPr>
                <w:rFonts w:eastAsia="Times New Roman" w:cs="Arial"/>
                <w:color w:val="000000"/>
                <w:lang w:eastAsia="pl-PL"/>
              </w:rPr>
              <w:t>S</w:t>
            </w:r>
          </w:p>
        </w:tc>
        <w:tc>
          <w:tcPr>
            <w:tcW w:w="2410" w:type="dxa"/>
            <w:tcBorders>
              <w:top w:val="nil"/>
              <w:left w:val="nil"/>
              <w:bottom w:val="single" w:sz="4" w:space="0" w:color="auto"/>
              <w:right w:val="single" w:sz="4" w:space="0" w:color="auto"/>
            </w:tcBorders>
            <w:shd w:val="clear" w:color="auto" w:fill="auto"/>
            <w:noWrap/>
            <w:vAlign w:val="center"/>
            <w:hideMark/>
          </w:tcPr>
          <w:p w14:paraId="6447D48F" w14:textId="77777777" w:rsidR="00C433D7" w:rsidRPr="00B946BA" w:rsidRDefault="00C433D7" w:rsidP="00C433D7">
            <w:pPr>
              <w:spacing w:after="0" w:line="240" w:lineRule="auto"/>
              <w:jc w:val="center"/>
              <w:rPr>
                <w:rFonts w:eastAsia="Times New Roman" w:cs="Arial"/>
                <w:color w:val="000000"/>
                <w:lang w:eastAsia="pl-PL"/>
              </w:rPr>
            </w:pPr>
            <w:r>
              <w:rPr>
                <w:rFonts w:eastAsia="Times New Roman" w:cs="Arial"/>
                <w:color w:val="000000"/>
                <w:lang w:eastAsia="pl-PL"/>
              </w:rPr>
              <w:t>154</w:t>
            </w:r>
          </w:p>
        </w:tc>
      </w:tr>
      <w:tr w:rsidR="00C433D7" w:rsidRPr="00867BCC" w14:paraId="7E50E1D3" w14:textId="77777777" w:rsidTr="005E0819">
        <w:trPr>
          <w:trHeight w:val="34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8830C0" w14:textId="3F25F09B" w:rsidR="00C433D7" w:rsidRPr="00867BCC" w:rsidRDefault="006461F1" w:rsidP="00C433D7">
            <w:pPr>
              <w:spacing w:after="0" w:line="240" w:lineRule="auto"/>
              <w:jc w:val="center"/>
              <w:rPr>
                <w:rFonts w:eastAsia="Times New Roman" w:cs="Arial"/>
                <w:color w:val="000000"/>
                <w:lang w:eastAsia="pl-PL"/>
              </w:rPr>
            </w:pPr>
            <w:r>
              <w:rPr>
                <w:rFonts w:eastAsia="Times New Roman" w:cs="Arial"/>
                <w:color w:val="000000"/>
                <w:lang w:eastAsia="pl-PL"/>
              </w:rPr>
              <w:t>7</w:t>
            </w:r>
          </w:p>
        </w:tc>
        <w:tc>
          <w:tcPr>
            <w:tcW w:w="3261" w:type="dxa"/>
            <w:tcBorders>
              <w:top w:val="single" w:sz="4" w:space="0" w:color="auto"/>
              <w:left w:val="nil"/>
              <w:bottom w:val="single" w:sz="4" w:space="0" w:color="auto"/>
              <w:right w:val="single" w:sz="4" w:space="0" w:color="auto"/>
            </w:tcBorders>
            <w:shd w:val="clear" w:color="auto" w:fill="auto"/>
            <w:noWrap/>
            <w:vAlign w:val="center"/>
            <w:hideMark/>
          </w:tcPr>
          <w:p w14:paraId="6CC325FD" w14:textId="77777777" w:rsidR="00C433D7" w:rsidRPr="00B946BA" w:rsidRDefault="00C433D7" w:rsidP="00C433D7">
            <w:pPr>
              <w:spacing w:after="0" w:line="240" w:lineRule="auto"/>
              <w:jc w:val="center"/>
              <w:rPr>
                <w:rFonts w:eastAsia="Times New Roman" w:cs="Arial"/>
                <w:color w:val="000000"/>
                <w:lang w:eastAsia="pl-PL"/>
              </w:rPr>
            </w:pPr>
            <w:r>
              <w:rPr>
                <w:rFonts w:eastAsia="Times New Roman" w:cs="Arial"/>
                <w:color w:val="000000"/>
                <w:lang w:eastAsia="pl-PL"/>
              </w:rPr>
              <w:t xml:space="preserve">do </w:t>
            </w:r>
            <w:r w:rsidRPr="00B946BA">
              <w:rPr>
                <w:rFonts w:eastAsia="Times New Roman" w:cs="Arial"/>
                <w:color w:val="000000"/>
                <w:lang w:eastAsia="pl-PL"/>
              </w:rPr>
              <w:t>1000 g</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5955F03" w14:textId="77777777" w:rsidR="00C433D7" w:rsidRPr="00B946BA" w:rsidRDefault="00C433D7" w:rsidP="00C433D7">
            <w:pPr>
              <w:spacing w:after="0" w:line="240" w:lineRule="auto"/>
              <w:jc w:val="center"/>
              <w:rPr>
                <w:rFonts w:eastAsia="Times New Roman" w:cs="Arial"/>
                <w:color w:val="000000"/>
                <w:lang w:eastAsia="pl-PL"/>
              </w:rPr>
            </w:pPr>
            <w:r>
              <w:rPr>
                <w:rFonts w:eastAsia="Times New Roman" w:cs="Arial"/>
                <w:color w:val="000000"/>
                <w:lang w:eastAsia="pl-PL"/>
              </w:rPr>
              <w:t>M</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1E6AB28F" w14:textId="77777777" w:rsidR="00C433D7" w:rsidRPr="00B946BA" w:rsidRDefault="00C433D7" w:rsidP="00C433D7">
            <w:pPr>
              <w:spacing w:after="0" w:line="240" w:lineRule="auto"/>
              <w:jc w:val="center"/>
              <w:rPr>
                <w:rFonts w:eastAsia="Times New Roman" w:cs="Arial"/>
                <w:color w:val="000000"/>
                <w:lang w:eastAsia="pl-PL"/>
              </w:rPr>
            </w:pPr>
            <w:r>
              <w:rPr>
                <w:rFonts w:eastAsia="Times New Roman" w:cs="Arial"/>
                <w:color w:val="000000"/>
                <w:lang w:eastAsia="pl-PL"/>
              </w:rPr>
              <w:t>2</w:t>
            </w:r>
          </w:p>
        </w:tc>
      </w:tr>
      <w:tr w:rsidR="00C433D7" w:rsidRPr="00867BCC" w14:paraId="15A53409" w14:textId="77777777" w:rsidTr="005E0819">
        <w:trPr>
          <w:trHeight w:val="340"/>
          <w:jc w:val="center"/>
        </w:trPr>
        <w:tc>
          <w:tcPr>
            <w:tcW w:w="582" w:type="dxa"/>
            <w:tcBorders>
              <w:top w:val="nil"/>
              <w:left w:val="single" w:sz="8" w:space="0" w:color="auto"/>
              <w:bottom w:val="single" w:sz="4" w:space="0" w:color="auto"/>
              <w:right w:val="single" w:sz="4" w:space="0" w:color="auto"/>
            </w:tcBorders>
            <w:shd w:val="clear" w:color="auto" w:fill="auto"/>
            <w:noWrap/>
            <w:vAlign w:val="center"/>
          </w:tcPr>
          <w:p w14:paraId="7FF45F99" w14:textId="2D8C5143" w:rsidR="00C433D7" w:rsidRPr="00867BCC" w:rsidRDefault="006461F1" w:rsidP="00C433D7">
            <w:pPr>
              <w:spacing w:after="0" w:line="240" w:lineRule="auto"/>
              <w:jc w:val="center"/>
              <w:rPr>
                <w:rFonts w:eastAsia="Times New Roman" w:cs="Arial"/>
                <w:color w:val="000000"/>
                <w:lang w:eastAsia="pl-PL"/>
              </w:rPr>
            </w:pPr>
            <w:r>
              <w:rPr>
                <w:rFonts w:eastAsia="Times New Roman" w:cs="Arial"/>
                <w:color w:val="000000"/>
                <w:lang w:eastAsia="pl-PL"/>
              </w:rPr>
              <w:t>8</w:t>
            </w:r>
          </w:p>
        </w:tc>
        <w:tc>
          <w:tcPr>
            <w:tcW w:w="3261" w:type="dxa"/>
            <w:tcBorders>
              <w:top w:val="nil"/>
              <w:left w:val="nil"/>
              <w:bottom w:val="single" w:sz="4" w:space="0" w:color="auto"/>
              <w:right w:val="single" w:sz="4" w:space="0" w:color="auto"/>
            </w:tcBorders>
            <w:shd w:val="clear" w:color="auto" w:fill="auto"/>
            <w:noWrap/>
            <w:vAlign w:val="center"/>
            <w:hideMark/>
          </w:tcPr>
          <w:p w14:paraId="5D046BD6" w14:textId="77777777" w:rsidR="00C433D7" w:rsidRPr="00B946BA" w:rsidRDefault="00C433D7" w:rsidP="00C433D7">
            <w:pPr>
              <w:spacing w:after="0" w:line="240" w:lineRule="auto"/>
              <w:jc w:val="center"/>
              <w:rPr>
                <w:rFonts w:eastAsia="Times New Roman" w:cs="Arial"/>
                <w:color w:val="000000"/>
                <w:lang w:eastAsia="pl-PL"/>
              </w:rPr>
            </w:pPr>
            <w:r w:rsidRPr="00B946BA">
              <w:rPr>
                <w:rFonts w:eastAsia="Times New Roman" w:cs="Arial"/>
                <w:color w:val="000000"/>
                <w:lang w:eastAsia="pl-PL"/>
              </w:rPr>
              <w:t>do 2000 g</w:t>
            </w:r>
          </w:p>
        </w:tc>
        <w:tc>
          <w:tcPr>
            <w:tcW w:w="1417" w:type="dxa"/>
            <w:tcBorders>
              <w:top w:val="nil"/>
              <w:left w:val="nil"/>
              <w:bottom w:val="single" w:sz="4" w:space="0" w:color="auto"/>
              <w:right w:val="single" w:sz="4" w:space="0" w:color="auto"/>
            </w:tcBorders>
            <w:shd w:val="clear" w:color="auto" w:fill="auto"/>
            <w:noWrap/>
            <w:vAlign w:val="center"/>
            <w:hideMark/>
          </w:tcPr>
          <w:p w14:paraId="0DA9E94E" w14:textId="77777777" w:rsidR="00C433D7" w:rsidRPr="00B946BA" w:rsidRDefault="00C433D7" w:rsidP="00C433D7">
            <w:pPr>
              <w:spacing w:after="0" w:line="240" w:lineRule="auto"/>
              <w:jc w:val="center"/>
              <w:rPr>
                <w:rFonts w:eastAsia="Times New Roman" w:cs="Arial"/>
                <w:color w:val="000000"/>
                <w:lang w:eastAsia="pl-PL"/>
              </w:rPr>
            </w:pPr>
            <w:r>
              <w:rPr>
                <w:rFonts w:eastAsia="Times New Roman" w:cs="Arial"/>
                <w:color w:val="000000"/>
                <w:lang w:eastAsia="pl-PL"/>
              </w:rPr>
              <w:t>L</w:t>
            </w:r>
          </w:p>
        </w:tc>
        <w:tc>
          <w:tcPr>
            <w:tcW w:w="2410" w:type="dxa"/>
            <w:tcBorders>
              <w:top w:val="nil"/>
              <w:left w:val="nil"/>
              <w:bottom w:val="single" w:sz="4" w:space="0" w:color="auto"/>
              <w:right w:val="single" w:sz="4" w:space="0" w:color="auto"/>
            </w:tcBorders>
            <w:shd w:val="clear" w:color="auto" w:fill="auto"/>
            <w:noWrap/>
            <w:vAlign w:val="center"/>
            <w:hideMark/>
          </w:tcPr>
          <w:p w14:paraId="4A6812C7" w14:textId="77777777" w:rsidR="00C433D7" w:rsidRPr="00B946BA" w:rsidRDefault="00C433D7" w:rsidP="00C433D7">
            <w:pPr>
              <w:spacing w:after="0" w:line="240" w:lineRule="auto"/>
              <w:jc w:val="center"/>
              <w:rPr>
                <w:rFonts w:eastAsia="Times New Roman" w:cs="Arial"/>
                <w:color w:val="000000"/>
                <w:lang w:eastAsia="pl-PL"/>
              </w:rPr>
            </w:pPr>
            <w:r>
              <w:rPr>
                <w:rFonts w:eastAsia="Times New Roman" w:cs="Arial"/>
                <w:color w:val="000000"/>
                <w:lang w:eastAsia="pl-PL"/>
              </w:rPr>
              <w:t>64</w:t>
            </w:r>
          </w:p>
        </w:tc>
      </w:tr>
      <w:tr w:rsidR="00B4423F" w:rsidRPr="00867BCC" w14:paraId="4B2D92A1" w14:textId="77777777" w:rsidTr="005E0819">
        <w:trPr>
          <w:trHeight w:val="340"/>
          <w:jc w:val="center"/>
        </w:trPr>
        <w:tc>
          <w:tcPr>
            <w:tcW w:w="7670" w:type="dxa"/>
            <w:gridSpan w:val="4"/>
            <w:tcBorders>
              <w:top w:val="single" w:sz="8" w:space="0" w:color="auto"/>
              <w:left w:val="single" w:sz="8" w:space="0" w:color="auto"/>
              <w:bottom w:val="single" w:sz="8" w:space="0" w:color="auto"/>
              <w:right w:val="single" w:sz="4" w:space="0" w:color="auto"/>
            </w:tcBorders>
            <w:shd w:val="clear" w:color="000000" w:fill="C0C0C0"/>
            <w:noWrap/>
            <w:vAlign w:val="center"/>
            <w:hideMark/>
          </w:tcPr>
          <w:p w14:paraId="7DCA0BA4" w14:textId="77777777" w:rsidR="00B4423F" w:rsidRPr="00867BCC" w:rsidRDefault="00B4423F" w:rsidP="00B53D26">
            <w:pPr>
              <w:spacing w:after="0" w:line="240" w:lineRule="auto"/>
              <w:rPr>
                <w:rFonts w:eastAsia="Times New Roman" w:cs="Arial"/>
                <w:b/>
                <w:bCs/>
                <w:color w:val="000000"/>
                <w:lang w:eastAsia="pl-PL"/>
              </w:rPr>
            </w:pPr>
            <w:r w:rsidRPr="00867BCC">
              <w:rPr>
                <w:rFonts w:eastAsia="Times New Roman" w:cs="Arial"/>
                <w:b/>
                <w:bCs/>
                <w:color w:val="000000"/>
                <w:lang w:eastAsia="pl-PL"/>
              </w:rPr>
              <w:t>Potwierdzenie odbioru przesyłki rejestrowanej</w:t>
            </w:r>
          </w:p>
        </w:tc>
      </w:tr>
      <w:tr w:rsidR="00B4423F" w:rsidRPr="00867BCC" w14:paraId="49A23D72" w14:textId="77777777" w:rsidTr="005E0819">
        <w:trPr>
          <w:trHeight w:val="340"/>
          <w:jc w:val="center"/>
        </w:trPr>
        <w:tc>
          <w:tcPr>
            <w:tcW w:w="582" w:type="dxa"/>
            <w:tcBorders>
              <w:top w:val="nil"/>
              <w:left w:val="single" w:sz="8" w:space="0" w:color="auto"/>
              <w:bottom w:val="nil"/>
              <w:right w:val="single" w:sz="4" w:space="0" w:color="auto"/>
            </w:tcBorders>
            <w:shd w:val="clear" w:color="auto" w:fill="auto"/>
            <w:noWrap/>
            <w:vAlign w:val="center"/>
            <w:hideMark/>
          </w:tcPr>
          <w:p w14:paraId="2E5F14AA" w14:textId="1FC27F94" w:rsidR="00B4423F" w:rsidRPr="00867BCC" w:rsidRDefault="006461F1" w:rsidP="00B53D26">
            <w:pPr>
              <w:spacing w:after="0" w:line="240" w:lineRule="auto"/>
              <w:jc w:val="center"/>
              <w:rPr>
                <w:rFonts w:eastAsia="Times New Roman" w:cs="Arial"/>
                <w:color w:val="000000"/>
                <w:lang w:eastAsia="pl-PL"/>
              </w:rPr>
            </w:pPr>
            <w:r>
              <w:rPr>
                <w:rFonts w:eastAsia="Times New Roman" w:cs="Arial"/>
                <w:color w:val="000000"/>
                <w:lang w:eastAsia="pl-PL"/>
              </w:rPr>
              <w:t>9</w:t>
            </w:r>
          </w:p>
        </w:tc>
        <w:tc>
          <w:tcPr>
            <w:tcW w:w="4678" w:type="dxa"/>
            <w:gridSpan w:val="2"/>
            <w:tcBorders>
              <w:top w:val="nil"/>
              <w:left w:val="nil"/>
              <w:bottom w:val="nil"/>
              <w:right w:val="single" w:sz="4" w:space="0" w:color="auto"/>
              <w:tl2br w:val="single" w:sz="4" w:space="0" w:color="auto"/>
              <w:tr2bl w:val="single" w:sz="4" w:space="0" w:color="auto"/>
            </w:tcBorders>
            <w:shd w:val="clear" w:color="auto" w:fill="auto"/>
            <w:noWrap/>
            <w:vAlign w:val="center"/>
            <w:hideMark/>
          </w:tcPr>
          <w:p w14:paraId="10A87FFF" w14:textId="77777777" w:rsidR="00B4423F" w:rsidRPr="00867BCC" w:rsidRDefault="00B4423F" w:rsidP="00B53D26">
            <w:pPr>
              <w:spacing w:after="0" w:line="240" w:lineRule="auto"/>
              <w:jc w:val="center"/>
              <w:rPr>
                <w:rFonts w:eastAsia="Times New Roman" w:cs="Arial"/>
                <w:color w:val="000000"/>
                <w:lang w:eastAsia="pl-PL"/>
              </w:rPr>
            </w:pPr>
            <w:r w:rsidRPr="00867BCC">
              <w:rPr>
                <w:rFonts w:eastAsia="Times New Roman" w:cs="Arial"/>
                <w:color w:val="000000"/>
                <w:lang w:eastAsia="pl-PL"/>
              </w:rPr>
              <w:t>  </w:t>
            </w:r>
          </w:p>
        </w:tc>
        <w:tc>
          <w:tcPr>
            <w:tcW w:w="2410" w:type="dxa"/>
            <w:tcBorders>
              <w:top w:val="nil"/>
              <w:left w:val="nil"/>
              <w:bottom w:val="nil"/>
              <w:right w:val="single" w:sz="4" w:space="0" w:color="auto"/>
            </w:tcBorders>
            <w:shd w:val="clear" w:color="auto" w:fill="auto"/>
            <w:noWrap/>
            <w:vAlign w:val="center"/>
            <w:hideMark/>
          </w:tcPr>
          <w:p w14:paraId="2B4322FE" w14:textId="77777777" w:rsidR="00B4423F" w:rsidRPr="00867BCC" w:rsidRDefault="00C433D7" w:rsidP="00B53D26">
            <w:pPr>
              <w:spacing w:after="0" w:line="240" w:lineRule="auto"/>
              <w:jc w:val="center"/>
              <w:rPr>
                <w:rFonts w:eastAsia="Times New Roman" w:cs="Arial"/>
                <w:color w:val="000000"/>
                <w:lang w:eastAsia="pl-PL"/>
              </w:rPr>
            </w:pPr>
            <w:r>
              <w:rPr>
                <w:rFonts w:eastAsia="Times New Roman" w:cs="Arial"/>
                <w:color w:val="000000"/>
                <w:lang w:eastAsia="pl-PL"/>
              </w:rPr>
              <w:t>3780</w:t>
            </w:r>
          </w:p>
        </w:tc>
      </w:tr>
      <w:tr w:rsidR="00B4423F" w:rsidRPr="00867BCC" w14:paraId="7EADA05F" w14:textId="77777777" w:rsidTr="005E0819">
        <w:trPr>
          <w:trHeight w:val="340"/>
          <w:jc w:val="center"/>
        </w:trPr>
        <w:tc>
          <w:tcPr>
            <w:tcW w:w="7670" w:type="dxa"/>
            <w:gridSpan w:val="4"/>
            <w:tcBorders>
              <w:top w:val="single" w:sz="8" w:space="0" w:color="auto"/>
              <w:left w:val="single" w:sz="8" w:space="0" w:color="auto"/>
              <w:bottom w:val="single" w:sz="4" w:space="0" w:color="auto"/>
              <w:right w:val="single" w:sz="4" w:space="0" w:color="auto"/>
            </w:tcBorders>
            <w:shd w:val="clear" w:color="000000" w:fill="CCECFF"/>
            <w:noWrap/>
            <w:vAlign w:val="center"/>
            <w:hideMark/>
          </w:tcPr>
          <w:p w14:paraId="701C09B7" w14:textId="77777777" w:rsidR="00B4423F" w:rsidRPr="00867BCC" w:rsidRDefault="00B4423F" w:rsidP="00B53D26">
            <w:pPr>
              <w:spacing w:after="0" w:line="240" w:lineRule="auto"/>
              <w:jc w:val="center"/>
              <w:rPr>
                <w:rFonts w:eastAsia="Times New Roman" w:cs="Arial"/>
                <w:b/>
                <w:bCs/>
                <w:color w:val="000000"/>
                <w:lang w:eastAsia="pl-PL"/>
              </w:rPr>
            </w:pPr>
            <w:r w:rsidRPr="00867BCC">
              <w:rPr>
                <w:rFonts w:eastAsia="Times New Roman" w:cs="Arial"/>
                <w:b/>
                <w:bCs/>
                <w:color w:val="000000"/>
                <w:lang w:eastAsia="pl-PL"/>
              </w:rPr>
              <w:t>ZWROTY PRZESYŁEK</w:t>
            </w:r>
            <w:r w:rsidR="00367248">
              <w:rPr>
                <w:rFonts w:eastAsia="Times New Roman" w:cs="Arial"/>
                <w:b/>
                <w:bCs/>
                <w:color w:val="000000"/>
                <w:lang w:eastAsia="pl-PL"/>
              </w:rPr>
              <w:t xml:space="preserve"> LISTOWYCH</w:t>
            </w:r>
            <w:r w:rsidRPr="00867BCC">
              <w:rPr>
                <w:rFonts w:eastAsia="Times New Roman" w:cs="Arial"/>
                <w:b/>
                <w:bCs/>
                <w:color w:val="000000"/>
                <w:lang w:eastAsia="pl-PL"/>
              </w:rPr>
              <w:t xml:space="preserve"> KRAJOWYCH</w:t>
            </w:r>
          </w:p>
        </w:tc>
      </w:tr>
      <w:tr w:rsidR="00B4423F" w:rsidRPr="00867BCC" w14:paraId="036AB59D" w14:textId="77777777" w:rsidTr="005E0819">
        <w:trPr>
          <w:trHeight w:val="340"/>
          <w:jc w:val="center"/>
        </w:trPr>
        <w:tc>
          <w:tcPr>
            <w:tcW w:w="7670" w:type="dxa"/>
            <w:gridSpan w:val="4"/>
            <w:tcBorders>
              <w:top w:val="single" w:sz="8" w:space="0" w:color="auto"/>
              <w:left w:val="single" w:sz="8" w:space="0" w:color="auto"/>
              <w:bottom w:val="single" w:sz="8" w:space="0" w:color="auto"/>
              <w:right w:val="single" w:sz="4" w:space="0" w:color="auto"/>
            </w:tcBorders>
            <w:shd w:val="clear" w:color="000000" w:fill="C0C0C0"/>
            <w:noWrap/>
            <w:vAlign w:val="center"/>
            <w:hideMark/>
          </w:tcPr>
          <w:p w14:paraId="65EE561E" w14:textId="77777777" w:rsidR="00B4423F" w:rsidRPr="00867BCC" w:rsidRDefault="00B4423F" w:rsidP="00B53D26">
            <w:pPr>
              <w:spacing w:after="0" w:line="240" w:lineRule="auto"/>
              <w:rPr>
                <w:rFonts w:eastAsia="Times New Roman" w:cs="Arial"/>
                <w:b/>
                <w:bCs/>
                <w:color w:val="000000"/>
                <w:lang w:eastAsia="pl-PL"/>
              </w:rPr>
            </w:pPr>
            <w:r w:rsidRPr="00867BCC">
              <w:rPr>
                <w:rFonts w:eastAsia="Times New Roman" w:cs="Arial"/>
                <w:b/>
                <w:bCs/>
                <w:color w:val="000000"/>
                <w:lang w:eastAsia="pl-PL"/>
              </w:rPr>
              <w:t>Przesyłki polecone ekonomiczne</w:t>
            </w:r>
          </w:p>
        </w:tc>
      </w:tr>
      <w:tr w:rsidR="00C433D7" w:rsidRPr="00867BCC" w14:paraId="43C5FB6E" w14:textId="77777777" w:rsidTr="005E0819">
        <w:trPr>
          <w:trHeight w:val="340"/>
          <w:jc w:val="center"/>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14:paraId="2FC5ED0D" w14:textId="7FFEB0CF" w:rsidR="00C433D7" w:rsidRPr="00867BCC" w:rsidRDefault="006461F1" w:rsidP="00C433D7">
            <w:pPr>
              <w:spacing w:after="0" w:line="240" w:lineRule="auto"/>
              <w:jc w:val="center"/>
              <w:rPr>
                <w:rFonts w:eastAsia="Times New Roman" w:cs="Arial"/>
                <w:color w:val="000000"/>
                <w:lang w:eastAsia="pl-PL"/>
              </w:rPr>
            </w:pPr>
            <w:r>
              <w:rPr>
                <w:rFonts w:eastAsia="Times New Roman" w:cs="Arial"/>
                <w:color w:val="000000"/>
                <w:lang w:eastAsia="pl-PL"/>
              </w:rPr>
              <w:t>10</w:t>
            </w:r>
          </w:p>
        </w:tc>
        <w:tc>
          <w:tcPr>
            <w:tcW w:w="3261" w:type="dxa"/>
            <w:tcBorders>
              <w:top w:val="nil"/>
              <w:left w:val="nil"/>
              <w:bottom w:val="single" w:sz="4" w:space="0" w:color="auto"/>
              <w:right w:val="single" w:sz="4" w:space="0" w:color="auto"/>
            </w:tcBorders>
            <w:shd w:val="clear" w:color="auto" w:fill="auto"/>
            <w:noWrap/>
            <w:vAlign w:val="center"/>
            <w:hideMark/>
          </w:tcPr>
          <w:p w14:paraId="5723DB38" w14:textId="77777777" w:rsidR="00C433D7" w:rsidRPr="00B946BA" w:rsidRDefault="00C433D7" w:rsidP="00C433D7">
            <w:pPr>
              <w:spacing w:after="0" w:line="240" w:lineRule="auto"/>
              <w:jc w:val="center"/>
              <w:rPr>
                <w:rFonts w:eastAsia="Times New Roman" w:cs="Arial"/>
                <w:color w:val="000000"/>
                <w:lang w:eastAsia="pl-PL"/>
              </w:rPr>
            </w:pPr>
            <w:r w:rsidRPr="00B946BA">
              <w:rPr>
                <w:rFonts w:eastAsia="Times New Roman" w:cs="Arial"/>
                <w:color w:val="000000"/>
                <w:lang w:eastAsia="pl-PL"/>
              </w:rPr>
              <w:t xml:space="preserve">do </w:t>
            </w:r>
            <w:r>
              <w:rPr>
                <w:rFonts w:eastAsia="Times New Roman" w:cs="Arial"/>
                <w:color w:val="000000"/>
                <w:lang w:eastAsia="pl-PL"/>
              </w:rPr>
              <w:t>50</w:t>
            </w:r>
            <w:r w:rsidRPr="00B946BA">
              <w:rPr>
                <w:rFonts w:eastAsia="Times New Roman" w:cs="Arial"/>
                <w:color w:val="000000"/>
                <w:lang w:eastAsia="pl-PL"/>
              </w:rPr>
              <w:t>0 g</w:t>
            </w:r>
          </w:p>
        </w:tc>
        <w:tc>
          <w:tcPr>
            <w:tcW w:w="1417" w:type="dxa"/>
            <w:tcBorders>
              <w:top w:val="nil"/>
              <w:left w:val="nil"/>
              <w:bottom w:val="single" w:sz="4" w:space="0" w:color="auto"/>
              <w:right w:val="single" w:sz="4" w:space="0" w:color="auto"/>
            </w:tcBorders>
            <w:shd w:val="clear" w:color="auto" w:fill="auto"/>
            <w:noWrap/>
            <w:vAlign w:val="center"/>
            <w:hideMark/>
          </w:tcPr>
          <w:p w14:paraId="159DE8D6" w14:textId="77777777" w:rsidR="00C433D7" w:rsidRPr="00B946BA" w:rsidRDefault="00C433D7" w:rsidP="00C433D7">
            <w:pPr>
              <w:spacing w:after="0" w:line="240" w:lineRule="auto"/>
              <w:jc w:val="center"/>
              <w:rPr>
                <w:rFonts w:eastAsia="Times New Roman" w:cs="Arial"/>
                <w:color w:val="000000"/>
                <w:lang w:eastAsia="pl-PL"/>
              </w:rPr>
            </w:pPr>
            <w:r>
              <w:rPr>
                <w:rFonts w:eastAsia="Times New Roman" w:cs="Arial"/>
                <w:color w:val="000000"/>
                <w:lang w:eastAsia="pl-PL"/>
              </w:rPr>
              <w:t>S</w:t>
            </w:r>
          </w:p>
        </w:tc>
        <w:tc>
          <w:tcPr>
            <w:tcW w:w="2410" w:type="dxa"/>
            <w:tcBorders>
              <w:top w:val="nil"/>
              <w:left w:val="nil"/>
              <w:bottom w:val="single" w:sz="4" w:space="0" w:color="auto"/>
              <w:right w:val="single" w:sz="4" w:space="0" w:color="auto"/>
            </w:tcBorders>
            <w:shd w:val="clear" w:color="auto" w:fill="auto"/>
            <w:noWrap/>
            <w:vAlign w:val="center"/>
            <w:hideMark/>
          </w:tcPr>
          <w:p w14:paraId="65FA0606" w14:textId="77777777" w:rsidR="00C433D7" w:rsidRPr="00B946BA" w:rsidRDefault="00C433D7" w:rsidP="00C433D7">
            <w:pPr>
              <w:spacing w:after="0" w:line="240" w:lineRule="auto"/>
              <w:jc w:val="center"/>
              <w:rPr>
                <w:rFonts w:eastAsia="Times New Roman" w:cs="Arial"/>
                <w:color w:val="000000"/>
                <w:lang w:eastAsia="pl-PL"/>
              </w:rPr>
            </w:pPr>
            <w:r>
              <w:rPr>
                <w:rFonts w:eastAsia="Times New Roman" w:cs="Arial"/>
                <w:color w:val="000000"/>
                <w:lang w:eastAsia="pl-PL"/>
              </w:rPr>
              <w:t>466</w:t>
            </w:r>
          </w:p>
        </w:tc>
      </w:tr>
      <w:tr w:rsidR="00B4423F" w:rsidRPr="00867BCC" w14:paraId="76ED2A3A" w14:textId="77777777" w:rsidTr="005E0819">
        <w:trPr>
          <w:trHeight w:val="340"/>
          <w:jc w:val="center"/>
        </w:trPr>
        <w:tc>
          <w:tcPr>
            <w:tcW w:w="7670" w:type="dxa"/>
            <w:gridSpan w:val="4"/>
            <w:tcBorders>
              <w:top w:val="single" w:sz="8" w:space="0" w:color="auto"/>
              <w:left w:val="single" w:sz="8" w:space="0" w:color="auto"/>
              <w:bottom w:val="single" w:sz="4" w:space="0" w:color="auto"/>
              <w:right w:val="single" w:sz="4" w:space="0" w:color="auto"/>
            </w:tcBorders>
            <w:shd w:val="clear" w:color="000000" w:fill="CCECFF"/>
            <w:noWrap/>
            <w:vAlign w:val="center"/>
            <w:hideMark/>
          </w:tcPr>
          <w:p w14:paraId="1D4B9057" w14:textId="77777777" w:rsidR="00B4423F" w:rsidRPr="00867BCC" w:rsidRDefault="00B4423F" w:rsidP="00B53D26">
            <w:pPr>
              <w:spacing w:after="0" w:line="240" w:lineRule="auto"/>
              <w:jc w:val="center"/>
              <w:rPr>
                <w:rFonts w:eastAsia="Times New Roman" w:cs="Arial"/>
                <w:b/>
                <w:bCs/>
                <w:color w:val="000000"/>
                <w:lang w:eastAsia="pl-PL"/>
              </w:rPr>
            </w:pPr>
            <w:r w:rsidRPr="00867BCC">
              <w:rPr>
                <w:rFonts w:eastAsia="Times New Roman" w:cs="Arial"/>
                <w:b/>
                <w:bCs/>
                <w:color w:val="000000"/>
                <w:lang w:eastAsia="pl-PL"/>
              </w:rPr>
              <w:t xml:space="preserve">PRZESYŁKI </w:t>
            </w:r>
            <w:r w:rsidR="00C433D7">
              <w:rPr>
                <w:rFonts w:eastAsia="Times New Roman" w:cs="Arial"/>
                <w:b/>
                <w:bCs/>
                <w:color w:val="000000"/>
                <w:lang w:eastAsia="pl-PL"/>
              </w:rPr>
              <w:t xml:space="preserve">LISTOWE </w:t>
            </w:r>
            <w:r w:rsidRPr="00867BCC">
              <w:rPr>
                <w:rFonts w:eastAsia="Times New Roman" w:cs="Arial"/>
                <w:b/>
                <w:bCs/>
                <w:color w:val="000000"/>
                <w:lang w:eastAsia="pl-PL"/>
              </w:rPr>
              <w:t>ZAGRANICZNE</w:t>
            </w:r>
          </w:p>
        </w:tc>
      </w:tr>
      <w:tr w:rsidR="00B4423F" w:rsidRPr="00867BCC" w14:paraId="75463AE7" w14:textId="77777777" w:rsidTr="005E0819">
        <w:trPr>
          <w:trHeight w:val="340"/>
          <w:jc w:val="center"/>
        </w:trPr>
        <w:tc>
          <w:tcPr>
            <w:tcW w:w="7670" w:type="dxa"/>
            <w:gridSpan w:val="4"/>
            <w:tcBorders>
              <w:top w:val="single" w:sz="8" w:space="0" w:color="auto"/>
              <w:left w:val="single" w:sz="8" w:space="0" w:color="auto"/>
              <w:bottom w:val="single" w:sz="8" w:space="0" w:color="auto"/>
              <w:right w:val="single" w:sz="4" w:space="0" w:color="auto"/>
            </w:tcBorders>
            <w:shd w:val="clear" w:color="000000" w:fill="C0C0C0"/>
            <w:noWrap/>
            <w:vAlign w:val="center"/>
            <w:hideMark/>
          </w:tcPr>
          <w:p w14:paraId="0379DDFF" w14:textId="77777777" w:rsidR="00B4423F" w:rsidRPr="00867BCC" w:rsidRDefault="00277FD7" w:rsidP="00B53D26">
            <w:pPr>
              <w:spacing w:after="0" w:line="240" w:lineRule="auto"/>
              <w:rPr>
                <w:rFonts w:eastAsia="Times New Roman" w:cs="Arial"/>
                <w:b/>
                <w:bCs/>
                <w:color w:val="000000"/>
                <w:lang w:eastAsia="pl-PL"/>
              </w:rPr>
            </w:pPr>
            <w:r w:rsidRPr="00B946BA">
              <w:rPr>
                <w:rFonts w:eastAsia="Times New Roman" w:cs="Arial"/>
                <w:b/>
                <w:bCs/>
                <w:color w:val="000000"/>
                <w:lang w:eastAsia="pl-PL"/>
              </w:rPr>
              <w:t xml:space="preserve">Przesyłki listowe polecone priorytetowe - </w:t>
            </w:r>
            <w:r>
              <w:rPr>
                <w:rFonts w:eastAsia="Times New Roman" w:cs="Arial"/>
                <w:b/>
                <w:bCs/>
                <w:color w:val="000000"/>
                <w:lang w:eastAsia="pl-PL"/>
              </w:rPr>
              <w:t>kraje europejskie</w:t>
            </w:r>
          </w:p>
        </w:tc>
      </w:tr>
      <w:tr w:rsidR="00710659" w:rsidRPr="00867BCC" w14:paraId="07BC6188" w14:textId="77777777" w:rsidTr="006461F1">
        <w:trPr>
          <w:trHeight w:val="340"/>
          <w:jc w:val="center"/>
        </w:trPr>
        <w:tc>
          <w:tcPr>
            <w:tcW w:w="582" w:type="dxa"/>
            <w:tcBorders>
              <w:top w:val="nil"/>
              <w:left w:val="single" w:sz="8" w:space="0" w:color="auto"/>
              <w:bottom w:val="single" w:sz="4" w:space="0" w:color="auto"/>
              <w:right w:val="single" w:sz="4" w:space="0" w:color="auto"/>
            </w:tcBorders>
            <w:shd w:val="clear" w:color="auto" w:fill="auto"/>
            <w:noWrap/>
            <w:vAlign w:val="center"/>
          </w:tcPr>
          <w:p w14:paraId="224EA3C2" w14:textId="26725012" w:rsidR="00710659" w:rsidRPr="00867BCC" w:rsidRDefault="006461F1" w:rsidP="00E00A7D">
            <w:pPr>
              <w:spacing w:after="0" w:line="240" w:lineRule="auto"/>
              <w:jc w:val="center"/>
              <w:rPr>
                <w:rFonts w:eastAsia="Times New Roman" w:cs="Arial"/>
                <w:color w:val="000000"/>
                <w:lang w:eastAsia="pl-PL"/>
              </w:rPr>
            </w:pPr>
            <w:r>
              <w:rPr>
                <w:rFonts w:eastAsia="Times New Roman" w:cs="Arial"/>
                <w:color w:val="000000"/>
                <w:lang w:eastAsia="pl-PL"/>
              </w:rPr>
              <w:t>11</w:t>
            </w:r>
          </w:p>
        </w:tc>
        <w:tc>
          <w:tcPr>
            <w:tcW w:w="3261" w:type="dxa"/>
            <w:tcBorders>
              <w:top w:val="nil"/>
              <w:left w:val="nil"/>
              <w:bottom w:val="single" w:sz="4" w:space="0" w:color="auto"/>
              <w:right w:val="single" w:sz="4" w:space="0" w:color="auto"/>
            </w:tcBorders>
            <w:shd w:val="clear" w:color="auto" w:fill="auto"/>
            <w:noWrap/>
            <w:vAlign w:val="center"/>
            <w:hideMark/>
          </w:tcPr>
          <w:p w14:paraId="3DED1C6C" w14:textId="77777777" w:rsidR="00710659" w:rsidRPr="00B946BA" w:rsidRDefault="00710659" w:rsidP="00E00A7D">
            <w:pPr>
              <w:spacing w:after="0" w:line="240" w:lineRule="auto"/>
              <w:jc w:val="center"/>
              <w:rPr>
                <w:rFonts w:eastAsia="Times New Roman" w:cs="Arial"/>
                <w:color w:val="000000"/>
                <w:lang w:eastAsia="pl-PL"/>
              </w:rPr>
            </w:pPr>
            <w:r w:rsidRPr="00B946BA">
              <w:rPr>
                <w:rFonts w:eastAsia="Times New Roman" w:cs="Arial"/>
                <w:color w:val="000000"/>
                <w:lang w:eastAsia="pl-PL"/>
              </w:rPr>
              <w:t>do 50 g</w:t>
            </w:r>
          </w:p>
        </w:tc>
        <w:tc>
          <w:tcPr>
            <w:tcW w:w="1417" w:type="dxa"/>
            <w:vMerge w:val="restart"/>
            <w:tcBorders>
              <w:top w:val="nil"/>
              <w:left w:val="single" w:sz="4" w:space="0" w:color="auto"/>
              <w:right w:val="single" w:sz="4" w:space="0" w:color="auto"/>
              <w:tl2br w:val="single" w:sz="4" w:space="0" w:color="auto"/>
              <w:tr2bl w:val="single" w:sz="4" w:space="0" w:color="auto"/>
            </w:tcBorders>
            <w:shd w:val="clear" w:color="auto" w:fill="auto"/>
            <w:noWrap/>
            <w:vAlign w:val="center"/>
          </w:tcPr>
          <w:p w14:paraId="4C6837FF" w14:textId="77777777" w:rsidR="00710659" w:rsidRPr="00B946BA" w:rsidRDefault="00710659" w:rsidP="00AB094C">
            <w:pPr>
              <w:spacing w:after="0" w:line="240" w:lineRule="auto"/>
              <w:rPr>
                <w:rFonts w:eastAsia="Times New Roman" w:cs="Arial"/>
                <w:color w:val="000000"/>
                <w:lang w:eastAsia="pl-PL"/>
              </w:rPr>
            </w:pPr>
          </w:p>
        </w:tc>
        <w:tc>
          <w:tcPr>
            <w:tcW w:w="2410" w:type="dxa"/>
            <w:tcBorders>
              <w:top w:val="nil"/>
              <w:left w:val="nil"/>
              <w:bottom w:val="single" w:sz="4" w:space="0" w:color="auto"/>
              <w:right w:val="single" w:sz="4" w:space="0" w:color="auto"/>
            </w:tcBorders>
            <w:shd w:val="clear" w:color="auto" w:fill="auto"/>
            <w:noWrap/>
            <w:vAlign w:val="center"/>
            <w:hideMark/>
          </w:tcPr>
          <w:p w14:paraId="55390688" w14:textId="77777777" w:rsidR="00710659" w:rsidRPr="00B946BA" w:rsidRDefault="00710659" w:rsidP="00E00A7D">
            <w:pPr>
              <w:spacing w:after="0" w:line="240" w:lineRule="auto"/>
              <w:jc w:val="center"/>
              <w:rPr>
                <w:rFonts w:eastAsia="Times New Roman" w:cs="Arial"/>
                <w:color w:val="000000"/>
                <w:lang w:eastAsia="pl-PL"/>
              </w:rPr>
            </w:pPr>
            <w:r>
              <w:rPr>
                <w:rFonts w:eastAsia="Times New Roman" w:cs="Arial"/>
                <w:color w:val="000000"/>
                <w:lang w:eastAsia="pl-PL"/>
              </w:rPr>
              <w:t>4</w:t>
            </w:r>
          </w:p>
        </w:tc>
      </w:tr>
      <w:tr w:rsidR="00710659" w:rsidRPr="00867BCC" w14:paraId="4AC0BCF7" w14:textId="77777777" w:rsidTr="006461F1">
        <w:trPr>
          <w:trHeight w:val="340"/>
          <w:jc w:val="center"/>
        </w:trPr>
        <w:tc>
          <w:tcPr>
            <w:tcW w:w="582" w:type="dxa"/>
            <w:tcBorders>
              <w:top w:val="nil"/>
              <w:left w:val="single" w:sz="8" w:space="0" w:color="auto"/>
              <w:bottom w:val="single" w:sz="4" w:space="0" w:color="auto"/>
              <w:right w:val="single" w:sz="4" w:space="0" w:color="auto"/>
            </w:tcBorders>
            <w:shd w:val="clear" w:color="auto" w:fill="auto"/>
            <w:noWrap/>
            <w:vAlign w:val="center"/>
          </w:tcPr>
          <w:p w14:paraId="60F654E1" w14:textId="01715CE6" w:rsidR="00710659" w:rsidRPr="00867BCC" w:rsidRDefault="006461F1" w:rsidP="00E00A7D">
            <w:pPr>
              <w:spacing w:after="0" w:line="240" w:lineRule="auto"/>
              <w:jc w:val="center"/>
              <w:rPr>
                <w:rFonts w:eastAsia="Times New Roman" w:cs="Arial"/>
                <w:color w:val="000000"/>
                <w:lang w:eastAsia="pl-PL"/>
              </w:rPr>
            </w:pPr>
            <w:r>
              <w:rPr>
                <w:rFonts w:eastAsia="Times New Roman" w:cs="Arial"/>
                <w:color w:val="000000"/>
                <w:lang w:eastAsia="pl-PL"/>
              </w:rPr>
              <w:t>12</w:t>
            </w:r>
          </w:p>
        </w:tc>
        <w:tc>
          <w:tcPr>
            <w:tcW w:w="3261" w:type="dxa"/>
            <w:tcBorders>
              <w:top w:val="nil"/>
              <w:left w:val="nil"/>
              <w:bottom w:val="single" w:sz="4" w:space="0" w:color="auto"/>
              <w:right w:val="single" w:sz="4" w:space="0" w:color="auto"/>
            </w:tcBorders>
            <w:shd w:val="clear" w:color="auto" w:fill="auto"/>
            <w:noWrap/>
            <w:vAlign w:val="center"/>
            <w:hideMark/>
          </w:tcPr>
          <w:p w14:paraId="65231799" w14:textId="77777777" w:rsidR="00710659" w:rsidRPr="00867BCC" w:rsidRDefault="00710659" w:rsidP="00E00A7D">
            <w:pPr>
              <w:spacing w:after="0" w:line="240" w:lineRule="auto"/>
              <w:jc w:val="center"/>
              <w:rPr>
                <w:rFonts w:eastAsia="Times New Roman" w:cs="Arial"/>
                <w:color w:val="000000"/>
                <w:lang w:eastAsia="pl-PL"/>
              </w:rPr>
            </w:pPr>
            <w:r w:rsidRPr="00B946BA">
              <w:rPr>
                <w:rFonts w:eastAsia="Times New Roman" w:cs="Arial"/>
                <w:color w:val="000000"/>
                <w:lang w:eastAsia="pl-PL"/>
              </w:rPr>
              <w:t>ponad 50 g do 100 g</w:t>
            </w:r>
          </w:p>
        </w:tc>
        <w:tc>
          <w:tcPr>
            <w:tcW w:w="1417" w:type="dxa"/>
            <w:vMerge/>
            <w:tcBorders>
              <w:left w:val="single" w:sz="4" w:space="0" w:color="auto"/>
              <w:right w:val="single" w:sz="4" w:space="0" w:color="auto"/>
            </w:tcBorders>
            <w:vAlign w:val="center"/>
          </w:tcPr>
          <w:p w14:paraId="0E4D3CF3" w14:textId="77777777" w:rsidR="00710659" w:rsidRPr="00867BCC" w:rsidRDefault="00710659" w:rsidP="00E00A7D">
            <w:pPr>
              <w:spacing w:after="0" w:line="240" w:lineRule="auto"/>
              <w:rPr>
                <w:rFonts w:eastAsia="Times New Roman" w:cs="Arial"/>
                <w:color w:val="000000"/>
                <w:lang w:eastAsia="pl-PL"/>
              </w:rPr>
            </w:pPr>
          </w:p>
        </w:tc>
        <w:tc>
          <w:tcPr>
            <w:tcW w:w="2410" w:type="dxa"/>
            <w:tcBorders>
              <w:top w:val="nil"/>
              <w:left w:val="nil"/>
              <w:bottom w:val="single" w:sz="4" w:space="0" w:color="auto"/>
              <w:right w:val="single" w:sz="4" w:space="0" w:color="auto"/>
            </w:tcBorders>
            <w:shd w:val="clear" w:color="auto" w:fill="auto"/>
            <w:noWrap/>
            <w:vAlign w:val="center"/>
            <w:hideMark/>
          </w:tcPr>
          <w:p w14:paraId="4427ED20" w14:textId="77777777" w:rsidR="00710659" w:rsidRPr="00867BCC" w:rsidRDefault="00710659" w:rsidP="00E00A7D">
            <w:pPr>
              <w:spacing w:after="0" w:line="240" w:lineRule="auto"/>
              <w:jc w:val="center"/>
              <w:rPr>
                <w:rFonts w:eastAsia="Times New Roman" w:cs="Arial"/>
                <w:color w:val="000000"/>
                <w:lang w:eastAsia="pl-PL"/>
              </w:rPr>
            </w:pPr>
            <w:r>
              <w:rPr>
                <w:rFonts w:eastAsia="Times New Roman" w:cs="Arial"/>
                <w:color w:val="000000"/>
                <w:lang w:eastAsia="pl-PL"/>
              </w:rPr>
              <w:t>6</w:t>
            </w:r>
          </w:p>
        </w:tc>
      </w:tr>
      <w:tr w:rsidR="00710659" w:rsidRPr="00867BCC" w14:paraId="2190730C" w14:textId="77777777" w:rsidTr="005E0819">
        <w:trPr>
          <w:trHeight w:val="340"/>
          <w:jc w:val="center"/>
        </w:trPr>
        <w:tc>
          <w:tcPr>
            <w:tcW w:w="582" w:type="dxa"/>
            <w:tcBorders>
              <w:top w:val="nil"/>
              <w:left w:val="single" w:sz="8" w:space="0" w:color="auto"/>
              <w:bottom w:val="single" w:sz="4" w:space="0" w:color="auto"/>
              <w:right w:val="single" w:sz="4" w:space="0" w:color="auto"/>
            </w:tcBorders>
            <w:shd w:val="clear" w:color="auto" w:fill="auto"/>
            <w:noWrap/>
            <w:vAlign w:val="center"/>
          </w:tcPr>
          <w:p w14:paraId="5F1E2F7D" w14:textId="73EFCF06" w:rsidR="00710659" w:rsidRPr="00867BCC" w:rsidRDefault="006461F1" w:rsidP="00E00A7D">
            <w:pPr>
              <w:spacing w:after="0" w:line="240" w:lineRule="auto"/>
              <w:jc w:val="center"/>
              <w:rPr>
                <w:rFonts w:eastAsia="Times New Roman" w:cs="Arial"/>
                <w:color w:val="000000"/>
                <w:lang w:eastAsia="pl-PL"/>
              </w:rPr>
            </w:pPr>
            <w:r>
              <w:rPr>
                <w:rFonts w:eastAsia="Times New Roman" w:cs="Arial"/>
                <w:color w:val="000000"/>
                <w:lang w:eastAsia="pl-PL"/>
              </w:rPr>
              <w:t>13</w:t>
            </w:r>
          </w:p>
        </w:tc>
        <w:tc>
          <w:tcPr>
            <w:tcW w:w="3261" w:type="dxa"/>
            <w:tcBorders>
              <w:top w:val="nil"/>
              <w:left w:val="nil"/>
              <w:bottom w:val="single" w:sz="4" w:space="0" w:color="auto"/>
              <w:right w:val="single" w:sz="4" w:space="0" w:color="auto"/>
            </w:tcBorders>
            <w:shd w:val="clear" w:color="auto" w:fill="auto"/>
            <w:noWrap/>
            <w:vAlign w:val="center"/>
          </w:tcPr>
          <w:p w14:paraId="2410AD7F" w14:textId="77777777" w:rsidR="00710659" w:rsidRPr="00B946BA" w:rsidRDefault="00710659" w:rsidP="00E00A7D">
            <w:pPr>
              <w:spacing w:after="0" w:line="240" w:lineRule="auto"/>
              <w:jc w:val="center"/>
              <w:rPr>
                <w:rFonts w:eastAsia="Times New Roman" w:cs="Arial"/>
                <w:color w:val="000000"/>
                <w:lang w:eastAsia="pl-PL"/>
              </w:rPr>
            </w:pPr>
            <w:r w:rsidRPr="00B946BA">
              <w:rPr>
                <w:rFonts w:eastAsia="Times New Roman" w:cs="Arial"/>
                <w:color w:val="000000"/>
                <w:lang w:eastAsia="pl-PL"/>
              </w:rPr>
              <w:t>ponad 100 g do 350 g</w:t>
            </w:r>
          </w:p>
        </w:tc>
        <w:tc>
          <w:tcPr>
            <w:tcW w:w="1417" w:type="dxa"/>
            <w:vMerge/>
            <w:tcBorders>
              <w:left w:val="single" w:sz="4" w:space="0" w:color="auto"/>
              <w:bottom w:val="nil"/>
              <w:right w:val="single" w:sz="4" w:space="0" w:color="auto"/>
            </w:tcBorders>
            <w:vAlign w:val="center"/>
          </w:tcPr>
          <w:p w14:paraId="2EDCA7DF" w14:textId="77777777" w:rsidR="00710659" w:rsidRPr="00B946BA" w:rsidRDefault="00710659" w:rsidP="00E00A7D">
            <w:pPr>
              <w:spacing w:after="0" w:line="240" w:lineRule="auto"/>
              <w:rPr>
                <w:rFonts w:eastAsia="Times New Roman" w:cs="Arial"/>
                <w:color w:val="000000"/>
                <w:lang w:eastAsia="pl-PL"/>
              </w:rPr>
            </w:pPr>
          </w:p>
        </w:tc>
        <w:tc>
          <w:tcPr>
            <w:tcW w:w="2410" w:type="dxa"/>
            <w:tcBorders>
              <w:top w:val="nil"/>
              <w:left w:val="nil"/>
              <w:bottom w:val="single" w:sz="4" w:space="0" w:color="auto"/>
              <w:right w:val="single" w:sz="4" w:space="0" w:color="auto"/>
            </w:tcBorders>
            <w:shd w:val="clear" w:color="auto" w:fill="auto"/>
            <w:noWrap/>
            <w:vAlign w:val="center"/>
          </w:tcPr>
          <w:p w14:paraId="6220DB78" w14:textId="77777777" w:rsidR="00710659" w:rsidRPr="00B946BA" w:rsidRDefault="00710659" w:rsidP="00E00A7D">
            <w:pPr>
              <w:spacing w:after="0" w:line="240" w:lineRule="auto"/>
              <w:jc w:val="center"/>
              <w:rPr>
                <w:rFonts w:eastAsia="Times New Roman" w:cs="Arial"/>
                <w:color w:val="000000"/>
                <w:lang w:eastAsia="pl-PL"/>
              </w:rPr>
            </w:pPr>
            <w:r>
              <w:rPr>
                <w:rFonts w:eastAsia="Times New Roman" w:cs="Arial"/>
                <w:color w:val="000000"/>
                <w:lang w:eastAsia="pl-PL"/>
              </w:rPr>
              <w:t>2</w:t>
            </w:r>
          </w:p>
        </w:tc>
      </w:tr>
      <w:tr w:rsidR="00E00A7D" w:rsidRPr="00867BCC" w14:paraId="63CD03B4" w14:textId="77777777" w:rsidTr="005E0819">
        <w:trPr>
          <w:trHeight w:val="340"/>
          <w:jc w:val="center"/>
        </w:trPr>
        <w:tc>
          <w:tcPr>
            <w:tcW w:w="7670" w:type="dxa"/>
            <w:gridSpan w:val="4"/>
            <w:tcBorders>
              <w:top w:val="single" w:sz="8" w:space="0" w:color="auto"/>
              <w:left w:val="single" w:sz="8" w:space="0" w:color="auto"/>
              <w:bottom w:val="single" w:sz="8" w:space="0" w:color="auto"/>
              <w:right w:val="single" w:sz="4" w:space="0" w:color="auto"/>
            </w:tcBorders>
            <w:shd w:val="clear" w:color="000000" w:fill="C0C0C0"/>
            <w:noWrap/>
            <w:vAlign w:val="center"/>
            <w:hideMark/>
          </w:tcPr>
          <w:p w14:paraId="3D9A4EC7" w14:textId="77777777" w:rsidR="00E00A7D" w:rsidRPr="00867BCC" w:rsidRDefault="00E00A7D" w:rsidP="0084617F">
            <w:pPr>
              <w:spacing w:after="0" w:line="240" w:lineRule="auto"/>
              <w:rPr>
                <w:rFonts w:eastAsia="Times New Roman" w:cs="Arial"/>
                <w:b/>
                <w:bCs/>
                <w:color w:val="000000"/>
                <w:lang w:eastAsia="pl-PL"/>
              </w:rPr>
            </w:pPr>
            <w:r w:rsidRPr="00B946BA">
              <w:rPr>
                <w:rFonts w:eastAsia="Times New Roman" w:cs="Arial"/>
                <w:b/>
                <w:bCs/>
                <w:color w:val="000000"/>
                <w:lang w:eastAsia="pl-PL"/>
              </w:rPr>
              <w:t xml:space="preserve">Przesyłki listowe polecone priorytetowe - </w:t>
            </w:r>
            <w:r>
              <w:rPr>
                <w:rFonts w:eastAsia="Times New Roman" w:cs="Arial"/>
                <w:b/>
                <w:bCs/>
                <w:color w:val="000000"/>
                <w:lang w:eastAsia="pl-PL"/>
              </w:rPr>
              <w:t>kraje pozaeuropejskie</w:t>
            </w:r>
          </w:p>
        </w:tc>
      </w:tr>
      <w:tr w:rsidR="00E00A7D" w:rsidRPr="00867BCC" w14:paraId="55376384" w14:textId="77777777" w:rsidTr="00AB094C">
        <w:trPr>
          <w:trHeight w:val="340"/>
          <w:jc w:val="center"/>
        </w:trPr>
        <w:tc>
          <w:tcPr>
            <w:tcW w:w="582" w:type="dxa"/>
            <w:tcBorders>
              <w:top w:val="nil"/>
              <w:left w:val="single" w:sz="8" w:space="0" w:color="auto"/>
              <w:bottom w:val="single" w:sz="4" w:space="0" w:color="auto"/>
              <w:right w:val="single" w:sz="4" w:space="0" w:color="auto"/>
            </w:tcBorders>
            <w:shd w:val="clear" w:color="auto" w:fill="auto"/>
            <w:noWrap/>
            <w:vAlign w:val="center"/>
          </w:tcPr>
          <w:p w14:paraId="4B14014F" w14:textId="00C234E0" w:rsidR="00E00A7D" w:rsidRPr="00867BCC" w:rsidRDefault="00A578E6" w:rsidP="00E00A7D">
            <w:pPr>
              <w:spacing w:after="0" w:line="240" w:lineRule="auto"/>
              <w:jc w:val="center"/>
              <w:rPr>
                <w:rFonts w:eastAsia="Times New Roman" w:cs="Arial"/>
                <w:color w:val="000000"/>
                <w:lang w:eastAsia="pl-PL"/>
              </w:rPr>
            </w:pPr>
            <w:r>
              <w:rPr>
                <w:rFonts w:eastAsia="Times New Roman" w:cs="Arial"/>
                <w:color w:val="000000"/>
                <w:lang w:eastAsia="pl-PL"/>
              </w:rPr>
              <w:t>1</w:t>
            </w:r>
            <w:r w:rsidR="006461F1">
              <w:rPr>
                <w:rFonts w:eastAsia="Times New Roman" w:cs="Arial"/>
                <w:color w:val="000000"/>
                <w:lang w:eastAsia="pl-PL"/>
              </w:rPr>
              <w:t>4</w:t>
            </w:r>
          </w:p>
        </w:tc>
        <w:tc>
          <w:tcPr>
            <w:tcW w:w="3261" w:type="dxa"/>
            <w:tcBorders>
              <w:top w:val="nil"/>
              <w:left w:val="nil"/>
              <w:bottom w:val="single" w:sz="4" w:space="0" w:color="auto"/>
              <w:right w:val="single" w:sz="4" w:space="0" w:color="auto"/>
            </w:tcBorders>
            <w:shd w:val="clear" w:color="auto" w:fill="auto"/>
            <w:noWrap/>
            <w:vAlign w:val="center"/>
          </w:tcPr>
          <w:p w14:paraId="59830346" w14:textId="77777777" w:rsidR="00E00A7D" w:rsidRPr="00B946BA" w:rsidRDefault="00E00A7D" w:rsidP="00E00A7D">
            <w:pPr>
              <w:spacing w:after="0" w:line="240" w:lineRule="auto"/>
              <w:jc w:val="center"/>
              <w:rPr>
                <w:rFonts w:eastAsia="Times New Roman" w:cs="Arial"/>
                <w:color w:val="000000"/>
                <w:lang w:eastAsia="pl-PL"/>
              </w:rPr>
            </w:pPr>
            <w:r w:rsidRPr="00B946BA">
              <w:rPr>
                <w:rFonts w:eastAsia="Times New Roman" w:cs="Arial"/>
                <w:color w:val="000000"/>
                <w:lang w:eastAsia="pl-PL"/>
              </w:rPr>
              <w:t>ponad 100 g do 350 g</w:t>
            </w:r>
          </w:p>
        </w:tc>
        <w:tc>
          <w:tcPr>
            <w:tcW w:w="1417" w:type="dxa"/>
            <w:tcBorders>
              <w:top w:val="nil"/>
              <w:left w:val="single" w:sz="4" w:space="0" w:color="auto"/>
              <w:bottom w:val="nil"/>
              <w:right w:val="single" w:sz="4" w:space="0" w:color="auto"/>
              <w:tl2br w:val="single" w:sz="4" w:space="0" w:color="auto"/>
              <w:tr2bl w:val="single" w:sz="4" w:space="0" w:color="auto"/>
            </w:tcBorders>
            <w:vAlign w:val="center"/>
          </w:tcPr>
          <w:p w14:paraId="12216A87" w14:textId="77777777" w:rsidR="00E00A7D" w:rsidRPr="00B946BA" w:rsidRDefault="00E00A7D" w:rsidP="00DD64A8">
            <w:pPr>
              <w:spacing w:after="0" w:line="240" w:lineRule="auto"/>
              <w:jc w:val="center"/>
              <w:rPr>
                <w:rFonts w:eastAsia="Times New Roman" w:cs="Arial"/>
                <w:color w:val="000000"/>
                <w:lang w:eastAsia="pl-PL"/>
              </w:rPr>
            </w:pPr>
          </w:p>
        </w:tc>
        <w:tc>
          <w:tcPr>
            <w:tcW w:w="2410" w:type="dxa"/>
            <w:tcBorders>
              <w:top w:val="nil"/>
              <w:left w:val="nil"/>
              <w:bottom w:val="single" w:sz="4" w:space="0" w:color="auto"/>
              <w:right w:val="single" w:sz="4" w:space="0" w:color="auto"/>
            </w:tcBorders>
            <w:shd w:val="clear" w:color="auto" w:fill="auto"/>
            <w:noWrap/>
            <w:vAlign w:val="center"/>
          </w:tcPr>
          <w:p w14:paraId="27006535" w14:textId="77777777" w:rsidR="00E00A7D" w:rsidRPr="00B946BA" w:rsidRDefault="00E00A7D" w:rsidP="00E00A7D">
            <w:pPr>
              <w:spacing w:after="0" w:line="240" w:lineRule="auto"/>
              <w:jc w:val="center"/>
              <w:rPr>
                <w:rFonts w:eastAsia="Times New Roman" w:cs="Arial"/>
                <w:color w:val="000000"/>
                <w:lang w:eastAsia="pl-PL"/>
              </w:rPr>
            </w:pPr>
            <w:r>
              <w:rPr>
                <w:rFonts w:eastAsia="Times New Roman" w:cs="Arial"/>
                <w:color w:val="000000"/>
                <w:lang w:eastAsia="pl-PL"/>
              </w:rPr>
              <w:t>2</w:t>
            </w:r>
          </w:p>
        </w:tc>
      </w:tr>
      <w:tr w:rsidR="00307522" w:rsidRPr="00867BCC" w14:paraId="78B30794" w14:textId="77777777" w:rsidTr="005E0819">
        <w:trPr>
          <w:trHeight w:val="340"/>
          <w:jc w:val="center"/>
        </w:trPr>
        <w:tc>
          <w:tcPr>
            <w:tcW w:w="7670" w:type="dxa"/>
            <w:gridSpan w:val="4"/>
            <w:tcBorders>
              <w:top w:val="single" w:sz="8" w:space="0" w:color="auto"/>
              <w:left w:val="single" w:sz="8" w:space="0" w:color="auto"/>
              <w:bottom w:val="single" w:sz="4" w:space="0" w:color="auto"/>
              <w:right w:val="single" w:sz="4" w:space="0" w:color="auto"/>
            </w:tcBorders>
            <w:shd w:val="clear" w:color="000000" w:fill="CCECFF"/>
            <w:noWrap/>
            <w:vAlign w:val="center"/>
            <w:hideMark/>
          </w:tcPr>
          <w:p w14:paraId="48F1A0CF" w14:textId="77777777" w:rsidR="00307522" w:rsidRPr="00867BCC" w:rsidRDefault="00307522" w:rsidP="0084617F">
            <w:pPr>
              <w:spacing w:after="0" w:line="240" w:lineRule="auto"/>
              <w:jc w:val="center"/>
              <w:rPr>
                <w:rFonts w:eastAsia="Times New Roman" w:cs="Arial"/>
                <w:b/>
                <w:bCs/>
                <w:color w:val="000000"/>
                <w:lang w:eastAsia="pl-PL"/>
              </w:rPr>
            </w:pPr>
            <w:r w:rsidRPr="00B946BA">
              <w:rPr>
                <w:rFonts w:eastAsia="Times New Roman" w:cs="Arial"/>
                <w:b/>
                <w:bCs/>
                <w:color w:val="000000"/>
                <w:lang w:eastAsia="pl-PL"/>
              </w:rPr>
              <w:t>PACZKI POCZTOWE KRAJOWE</w:t>
            </w:r>
          </w:p>
        </w:tc>
      </w:tr>
      <w:tr w:rsidR="00307522" w:rsidRPr="00867BCC" w14:paraId="567A5543" w14:textId="77777777" w:rsidTr="005E0819">
        <w:trPr>
          <w:trHeight w:val="340"/>
          <w:jc w:val="center"/>
        </w:trPr>
        <w:tc>
          <w:tcPr>
            <w:tcW w:w="7670" w:type="dxa"/>
            <w:gridSpan w:val="4"/>
            <w:tcBorders>
              <w:top w:val="single" w:sz="8" w:space="0" w:color="auto"/>
              <w:left w:val="single" w:sz="8" w:space="0" w:color="auto"/>
              <w:bottom w:val="single" w:sz="8" w:space="0" w:color="auto"/>
              <w:right w:val="single" w:sz="4" w:space="0" w:color="auto"/>
            </w:tcBorders>
            <w:shd w:val="clear" w:color="000000" w:fill="C0C0C0"/>
            <w:noWrap/>
            <w:vAlign w:val="center"/>
            <w:hideMark/>
          </w:tcPr>
          <w:p w14:paraId="0736A591" w14:textId="77777777" w:rsidR="00307522" w:rsidRPr="00867BCC" w:rsidRDefault="00307522" w:rsidP="0084617F">
            <w:pPr>
              <w:spacing w:after="0" w:line="240" w:lineRule="auto"/>
              <w:rPr>
                <w:rFonts w:eastAsia="Times New Roman" w:cs="Arial"/>
                <w:b/>
                <w:bCs/>
                <w:color w:val="000000"/>
                <w:lang w:eastAsia="pl-PL"/>
              </w:rPr>
            </w:pPr>
            <w:r w:rsidRPr="00B946BA">
              <w:rPr>
                <w:rFonts w:eastAsia="Times New Roman" w:cs="Arial"/>
                <w:b/>
                <w:bCs/>
                <w:color w:val="000000"/>
                <w:lang w:eastAsia="pl-PL"/>
              </w:rPr>
              <w:t>Paczki pocztowe ekonomiczne</w:t>
            </w:r>
          </w:p>
        </w:tc>
      </w:tr>
      <w:tr w:rsidR="00307522" w:rsidRPr="00867BCC" w14:paraId="094E3077" w14:textId="77777777" w:rsidTr="005E0819">
        <w:trPr>
          <w:trHeight w:val="340"/>
          <w:jc w:val="center"/>
        </w:trPr>
        <w:tc>
          <w:tcPr>
            <w:tcW w:w="582" w:type="dxa"/>
            <w:tcBorders>
              <w:top w:val="nil"/>
              <w:left w:val="single" w:sz="8" w:space="0" w:color="auto"/>
              <w:bottom w:val="single" w:sz="4" w:space="0" w:color="auto"/>
              <w:right w:val="single" w:sz="4" w:space="0" w:color="auto"/>
            </w:tcBorders>
            <w:shd w:val="clear" w:color="auto" w:fill="auto"/>
            <w:noWrap/>
            <w:vAlign w:val="center"/>
          </w:tcPr>
          <w:p w14:paraId="2E25BDEA" w14:textId="1B32C48E" w:rsidR="00307522" w:rsidRPr="00867BCC" w:rsidRDefault="00A578E6" w:rsidP="00307522">
            <w:pPr>
              <w:spacing w:after="0" w:line="240" w:lineRule="auto"/>
              <w:jc w:val="center"/>
              <w:rPr>
                <w:rFonts w:eastAsia="Times New Roman" w:cs="Arial"/>
                <w:color w:val="000000"/>
                <w:lang w:eastAsia="pl-PL"/>
              </w:rPr>
            </w:pPr>
            <w:r>
              <w:rPr>
                <w:rFonts w:eastAsia="Times New Roman" w:cs="Arial"/>
                <w:color w:val="000000"/>
                <w:lang w:eastAsia="pl-PL"/>
              </w:rPr>
              <w:t>1</w:t>
            </w:r>
            <w:r w:rsidR="006461F1">
              <w:rPr>
                <w:rFonts w:eastAsia="Times New Roman" w:cs="Arial"/>
                <w:color w:val="000000"/>
                <w:lang w:eastAsia="pl-PL"/>
              </w:rPr>
              <w:t>5</w:t>
            </w:r>
          </w:p>
        </w:tc>
        <w:tc>
          <w:tcPr>
            <w:tcW w:w="3261" w:type="dxa"/>
            <w:tcBorders>
              <w:top w:val="nil"/>
              <w:left w:val="nil"/>
              <w:bottom w:val="single" w:sz="4" w:space="0" w:color="auto"/>
              <w:right w:val="single" w:sz="4" w:space="0" w:color="auto"/>
            </w:tcBorders>
            <w:shd w:val="clear" w:color="auto" w:fill="auto"/>
            <w:noWrap/>
            <w:vAlign w:val="center"/>
          </w:tcPr>
          <w:p w14:paraId="78F373ED" w14:textId="77777777" w:rsidR="00307522" w:rsidRPr="00B946BA" w:rsidRDefault="00307522" w:rsidP="00307522">
            <w:pPr>
              <w:spacing w:after="0" w:line="240" w:lineRule="auto"/>
              <w:jc w:val="center"/>
              <w:rPr>
                <w:rFonts w:eastAsia="Times New Roman" w:cs="Arial"/>
                <w:color w:val="000000"/>
                <w:lang w:eastAsia="pl-PL"/>
              </w:rPr>
            </w:pPr>
            <w:r w:rsidRPr="00B946BA">
              <w:rPr>
                <w:rFonts w:eastAsia="Times New Roman" w:cs="Arial"/>
                <w:color w:val="000000"/>
                <w:lang w:eastAsia="pl-PL"/>
              </w:rPr>
              <w:t>ponad 1 kg do 2 kg</w:t>
            </w:r>
          </w:p>
        </w:tc>
        <w:tc>
          <w:tcPr>
            <w:tcW w:w="1417" w:type="dxa"/>
            <w:tcBorders>
              <w:top w:val="nil"/>
              <w:left w:val="single" w:sz="4" w:space="0" w:color="auto"/>
              <w:bottom w:val="single" w:sz="4" w:space="0" w:color="auto"/>
              <w:right w:val="single" w:sz="4" w:space="0" w:color="auto"/>
            </w:tcBorders>
            <w:vAlign w:val="center"/>
          </w:tcPr>
          <w:p w14:paraId="2EB33499" w14:textId="77777777" w:rsidR="00307522" w:rsidRPr="00B946BA" w:rsidRDefault="00307522" w:rsidP="00307522">
            <w:pPr>
              <w:spacing w:after="0" w:line="240" w:lineRule="auto"/>
              <w:jc w:val="center"/>
              <w:rPr>
                <w:rFonts w:eastAsia="Times New Roman" w:cs="Arial"/>
                <w:color w:val="000000"/>
                <w:lang w:eastAsia="pl-PL"/>
              </w:rPr>
            </w:pPr>
            <w:r w:rsidRPr="00B946BA">
              <w:rPr>
                <w:rFonts w:eastAsia="Times New Roman" w:cs="Arial"/>
                <w:color w:val="000000"/>
                <w:lang w:eastAsia="pl-PL"/>
              </w:rPr>
              <w:t>A</w:t>
            </w:r>
          </w:p>
        </w:tc>
        <w:tc>
          <w:tcPr>
            <w:tcW w:w="2410" w:type="dxa"/>
            <w:tcBorders>
              <w:top w:val="nil"/>
              <w:left w:val="nil"/>
              <w:bottom w:val="single" w:sz="4" w:space="0" w:color="auto"/>
              <w:right w:val="single" w:sz="4" w:space="0" w:color="auto"/>
            </w:tcBorders>
            <w:shd w:val="clear" w:color="auto" w:fill="auto"/>
            <w:noWrap/>
            <w:vAlign w:val="center"/>
          </w:tcPr>
          <w:p w14:paraId="2BF5A1D5" w14:textId="77777777" w:rsidR="00307522" w:rsidRPr="00B946BA" w:rsidRDefault="00307522" w:rsidP="00307522">
            <w:pPr>
              <w:spacing w:after="0" w:line="240" w:lineRule="auto"/>
              <w:jc w:val="center"/>
              <w:rPr>
                <w:rFonts w:eastAsia="Times New Roman" w:cs="Arial"/>
                <w:color w:val="000000"/>
                <w:lang w:eastAsia="pl-PL"/>
              </w:rPr>
            </w:pPr>
            <w:r>
              <w:rPr>
                <w:rFonts w:eastAsia="Times New Roman" w:cs="Arial"/>
                <w:color w:val="000000"/>
                <w:lang w:eastAsia="pl-PL"/>
              </w:rPr>
              <w:t>2</w:t>
            </w:r>
          </w:p>
        </w:tc>
      </w:tr>
      <w:tr w:rsidR="00307522" w:rsidRPr="00867BCC" w14:paraId="35F583F7" w14:textId="77777777" w:rsidTr="005E0819">
        <w:trPr>
          <w:trHeight w:val="539"/>
          <w:jc w:val="center"/>
        </w:trPr>
        <w:tc>
          <w:tcPr>
            <w:tcW w:w="582" w:type="dxa"/>
            <w:tcBorders>
              <w:top w:val="nil"/>
              <w:left w:val="single" w:sz="8" w:space="0" w:color="auto"/>
              <w:bottom w:val="single" w:sz="8" w:space="0" w:color="auto"/>
              <w:right w:val="single" w:sz="4" w:space="0" w:color="auto"/>
            </w:tcBorders>
            <w:shd w:val="clear" w:color="auto" w:fill="auto"/>
            <w:noWrap/>
            <w:vAlign w:val="center"/>
            <w:hideMark/>
          </w:tcPr>
          <w:p w14:paraId="17A5EEAB" w14:textId="16B46265" w:rsidR="00307522" w:rsidRPr="00A82011" w:rsidRDefault="00307522" w:rsidP="00307522">
            <w:pPr>
              <w:spacing w:after="0" w:line="240" w:lineRule="auto"/>
              <w:jc w:val="center"/>
              <w:rPr>
                <w:rFonts w:eastAsia="Times New Roman" w:cs="Arial"/>
                <w:color w:val="000000"/>
                <w:lang w:eastAsia="pl-PL"/>
              </w:rPr>
            </w:pPr>
            <w:r w:rsidRPr="00A82011">
              <w:rPr>
                <w:rFonts w:eastAsia="Times New Roman" w:cs="Arial"/>
                <w:color w:val="000000"/>
                <w:lang w:eastAsia="pl-PL"/>
              </w:rPr>
              <w:t>1</w:t>
            </w:r>
            <w:r w:rsidR="006461F1">
              <w:rPr>
                <w:rFonts w:eastAsia="Times New Roman" w:cs="Arial"/>
                <w:color w:val="000000"/>
                <w:lang w:eastAsia="pl-PL"/>
              </w:rPr>
              <w:t>6</w:t>
            </w:r>
            <w:bookmarkStart w:id="24" w:name="_GoBack"/>
            <w:bookmarkEnd w:id="24"/>
          </w:p>
        </w:tc>
        <w:tc>
          <w:tcPr>
            <w:tcW w:w="4678" w:type="dxa"/>
            <w:gridSpan w:val="2"/>
            <w:tcBorders>
              <w:top w:val="single" w:sz="4" w:space="0" w:color="auto"/>
              <w:left w:val="nil"/>
              <w:bottom w:val="single" w:sz="8" w:space="0" w:color="auto"/>
              <w:right w:val="single" w:sz="8" w:space="0" w:color="000000"/>
            </w:tcBorders>
            <w:shd w:val="clear" w:color="auto" w:fill="auto"/>
            <w:vAlign w:val="center"/>
            <w:hideMark/>
          </w:tcPr>
          <w:p w14:paraId="53C1DAC1" w14:textId="6B93E3AE" w:rsidR="00307522" w:rsidRPr="00E44F52" w:rsidRDefault="00A82011" w:rsidP="00307522">
            <w:pPr>
              <w:spacing w:after="0" w:line="240" w:lineRule="auto"/>
              <w:rPr>
                <w:rFonts w:eastAsia="Times New Roman" w:cs="Arial"/>
                <w:color w:val="000000"/>
                <w:lang w:eastAsia="pl-PL"/>
              </w:rPr>
            </w:pPr>
            <w:r w:rsidRPr="00E44F52">
              <w:rPr>
                <w:rFonts w:eastAsia="Times New Roman" w:cs="Calibri"/>
                <w:color w:val="000000"/>
                <w:lang w:eastAsia="pl-PL"/>
              </w:rPr>
              <w:t xml:space="preserve">Odbiór korespondencji z siedziby Zamawiającego </w:t>
            </w:r>
            <w:r w:rsidRPr="00E44F52">
              <w:rPr>
                <w:rFonts w:eastAsia="Times New Roman" w:cs="Calibri"/>
                <w:color w:val="000000"/>
                <w:lang w:eastAsia="pl-PL"/>
              </w:rPr>
              <w:br/>
              <w:t>5 x w tygodniu (opłata za 1 miesiąc)</w:t>
            </w:r>
          </w:p>
        </w:tc>
        <w:tc>
          <w:tcPr>
            <w:tcW w:w="2410" w:type="dxa"/>
            <w:tcBorders>
              <w:top w:val="single" w:sz="4" w:space="0" w:color="auto"/>
              <w:left w:val="nil"/>
              <w:bottom w:val="single" w:sz="8" w:space="0" w:color="auto"/>
              <w:right w:val="single" w:sz="4" w:space="0" w:color="auto"/>
            </w:tcBorders>
            <w:shd w:val="clear" w:color="auto" w:fill="auto"/>
            <w:noWrap/>
            <w:vAlign w:val="center"/>
            <w:hideMark/>
          </w:tcPr>
          <w:p w14:paraId="4EF206A3" w14:textId="77777777" w:rsidR="00307522" w:rsidRPr="00867BCC" w:rsidRDefault="00307522" w:rsidP="00307522">
            <w:pPr>
              <w:spacing w:after="0" w:line="240" w:lineRule="auto"/>
              <w:jc w:val="center"/>
              <w:rPr>
                <w:rFonts w:eastAsia="Times New Roman" w:cs="Arial"/>
                <w:color w:val="000000"/>
                <w:lang w:eastAsia="pl-PL"/>
              </w:rPr>
            </w:pPr>
            <w:r w:rsidRPr="00A82011">
              <w:rPr>
                <w:rFonts w:eastAsia="Times New Roman" w:cs="Arial"/>
                <w:color w:val="000000"/>
                <w:lang w:eastAsia="pl-PL"/>
              </w:rPr>
              <w:t>24</w:t>
            </w:r>
          </w:p>
        </w:tc>
      </w:tr>
    </w:tbl>
    <w:p w14:paraId="26D47206" w14:textId="77777777" w:rsidR="00B4423F" w:rsidRPr="00B72B02" w:rsidRDefault="00B4423F" w:rsidP="007C010F">
      <w:pPr>
        <w:pStyle w:val="Akapitzlist"/>
        <w:numPr>
          <w:ilvl w:val="0"/>
          <w:numId w:val="26"/>
        </w:numPr>
        <w:autoSpaceDE w:val="0"/>
        <w:autoSpaceDN w:val="0"/>
        <w:adjustRightInd w:val="0"/>
        <w:spacing w:before="60" w:after="120"/>
        <w:jc w:val="both"/>
        <w:rPr>
          <w:rFonts w:ascii="Calibri" w:hAnsi="Calibri" w:cs="Tahoma"/>
          <w:sz w:val="22"/>
          <w:szCs w:val="22"/>
          <w:lang w:eastAsia="ar-SA"/>
        </w:rPr>
      </w:pPr>
      <w:r w:rsidRPr="00B72B02">
        <w:rPr>
          <w:rFonts w:ascii="Calibri" w:hAnsi="Calibri" w:cs="Tahoma"/>
          <w:sz w:val="22"/>
          <w:szCs w:val="22"/>
        </w:rPr>
        <w:t xml:space="preserve">Zamawiający wyjaśnia, że ilości przesyłek krajowych i zagranicznych wraz z kategoryzacją rodzajową i wagową zawarta </w:t>
      </w:r>
      <w:r w:rsidR="00A63DCD">
        <w:rPr>
          <w:rFonts w:ascii="Calibri" w:hAnsi="Calibri" w:cs="Tahoma"/>
          <w:sz w:val="22"/>
          <w:szCs w:val="22"/>
        </w:rPr>
        <w:t>F</w:t>
      </w:r>
      <w:r w:rsidRPr="00B72B02">
        <w:rPr>
          <w:rFonts w:ascii="Calibri" w:hAnsi="Calibri" w:cs="Tahoma"/>
          <w:sz w:val="22"/>
          <w:szCs w:val="22"/>
        </w:rPr>
        <w:t>ormularzu cenowym (</w:t>
      </w:r>
      <w:r w:rsidRPr="00B72B02">
        <w:rPr>
          <w:rFonts w:ascii="Calibri" w:hAnsi="Calibri" w:cs="Tahoma"/>
          <w:b/>
          <w:iCs/>
          <w:sz w:val="22"/>
          <w:szCs w:val="22"/>
        </w:rPr>
        <w:t xml:space="preserve">załącznik nr </w:t>
      </w:r>
      <w:r w:rsidR="00C55B78">
        <w:rPr>
          <w:rFonts w:ascii="Calibri" w:hAnsi="Calibri" w:cs="Tahoma"/>
          <w:b/>
          <w:iCs/>
          <w:sz w:val="22"/>
          <w:szCs w:val="22"/>
        </w:rPr>
        <w:t>3</w:t>
      </w:r>
      <w:r w:rsidRPr="00B72B02">
        <w:rPr>
          <w:rFonts w:ascii="Calibri" w:hAnsi="Calibri" w:cs="Tahoma"/>
          <w:b/>
          <w:iCs/>
          <w:sz w:val="22"/>
          <w:szCs w:val="22"/>
        </w:rPr>
        <w:t xml:space="preserve"> </w:t>
      </w:r>
      <w:r w:rsidRPr="00B72B02">
        <w:rPr>
          <w:rFonts w:ascii="Calibri" w:hAnsi="Calibri" w:cs="Tahoma"/>
          <w:iCs/>
          <w:sz w:val="22"/>
          <w:szCs w:val="22"/>
        </w:rPr>
        <w:t xml:space="preserve">do </w:t>
      </w:r>
      <w:r w:rsidR="000F25FF">
        <w:rPr>
          <w:rFonts w:ascii="Calibri" w:hAnsi="Calibri" w:cs="Tahoma"/>
          <w:iCs/>
          <w:sz w:val="22"/>
          <w:szCs w:val="22"/>
        </w:rPr>
        <w:t>Zapytanie ofertowego</w:t>
      </w:r>
      <w:r w:rsidRPr="00B72B02">
        <w:rPr>
          <w:rFonts w:ascii="Calibri" w:hAnsi="Calibri" w:cs="Tahoma"/>
          <w:iCs/>
          <w:sz w:val="22"/>
          <w:szCs w:val="22"/>
        </w:rPr>
        <w:t xml:space="preserve">), nie odzwierciedla rzeczywistego zapotrzebowania Zamawiającego. Służy ona jedynie porównaniu </w:t>
      </w:r>
      <w:r w:rsidRPr="00B72B02">
        <w:rPr>
          <w:rFonts w:ascii="Calibri" w:hAnsi="Calibri" w:cs="Tahoma"/>
          <w:iCs/>
          <w:sz w:val="22"/>
          <w:szCs w:val="22"/>
        </w:rPr>
        <w:lastRenderedPageBreak/>
        <w:t xml:space="preserve">złożonych przez Wykonawców ofert i zapewnieniu Zamawiającemu możliwości realizacji usług po cenach w niej wskazanych, w zależności od bieżących potrzeb Zamawiającego. </w:t>
      </w:r>
    </w:p>
    <w:p w14:paraId="3F271B1C" w14:textId="77777777" w:rsidR="00B4423F" w:rsidRPr="001A6572" w:rsidRDefault="00B4423F" w:rsidP="007C010F">
      <w:pPr>
        <w:pStyle w:val="Akapitzlist"/>
        <w:numPr>
          <w:ilvl w:val="0"/>
          <w:numId w:val="26"/>
        </w:numPr>
        <w:autoSpaceDE w:val="0"/>
        <w:autoSpaceDN w:val="0"/>
        <w:adjustRightInd w:val="0"/>
        <w:spacing w:before="60" w:after="120"/>
        <w:jc w:val="both"/>
        <w:rPr>
          <w:rFonts w:ascii="Calibri" w:hAnsi="Calibri" w:cs="Tahoma"/>
          <w:sz w:val="22"/>
          <w:szCs w:val="22"/>
          <w:lang w:eastAsia="ar-SA"/>
        </w:rPr>
      </w:pPr>
      <w:r w:rsidRPr="001A6572">
        <w:rPr>
          <w:rFonts w:ascii="Calibri" w:hAnsi="Calibri" w:cs="Tahoma"/>
          <w:snapToGrid w:val="0"/>
          <w:sz w:val="22"/>
          <w:szCs w:val="22"/>
        </w:rPr>
        <w:t xml:space="preserve">Zamawiający gwarantuje sobie prawo do zmiany (zwiększenia lub zmniejszenia) ilości </w:t>
      </w:r>
      <w:r w:rsidRPr="001A6572">
        <w:rPr>
          <w:rFonts w:ascii="Calibri" w:eastAsia="Calibri" w:hAnsi="Calibri" w:cs="Arial"/>
          <w:sz w:val="22"/>
          <w:szCs w:val="22"/>
        </w:rPr>
        <w:t xml:space="preserve">w poszczególnych pozycjach wskazanych w </w:t>
      </w:r>
      <w:r>
        <w:rPr>
          <w:rFonts w:ascii="Calibri" w:eastAsia="Calibri" w:hAnsi="Calibri" w:cs="Arial"/>
          <w:sz w:val="22"/>
          <w:szCs w:val="22"/>
        </w:rPr>
        <w:t>pkt 4</w:t>
      </w:r>
      <w:r w:rsidRPr="001A6572">
        <w:rPr>
          <w:rFonts w:ascii="Calibri" w:eastAsia="Calibri" w:hAnsi="Calibri" w:cs="Arial"/>
          <w:sz w:val="22"/>
          <w:szCs w:val="22"/>
        </w:rPr>
        <w:t xml:space="preserve">, </w:t>
      </w:r>
      <w:r w:rsidRPr="001A6572">
        <w:rPr>
          <w:rFonts w:ascii="Calibri" w:hAnsi="Calibri" w:cs="Tahoma"/>
          <w:snapToGrid w:val="0"/>
          <w:sz w:val="22"/>
          <w:szCs w:val="22"/>
        </w:rPr>
        <w:t>w ramach łącznej wartości umowy, ustalonej zgodnie z pkt 4.</w:t>
      </w:r>
    </w:p>
    <w:p w14:paraId="5A47CD39" w14:textId="77777777" w:rsidR="00B4423F" w:rsidRPr="00B72B02" w:rsidRDefault="00B4423F" w:rsidP="007C010F">
      <w:pPr>
        <w:pStyle w:val="Akapitzlist"/>
        <w:numPr>
          <w:ilvl w:val="0"/>
          <w:numId w:val="26"/>
        </w:numPr>
        <w:autoSpaceDE w:val="0"/>
        <w:autoSpaceDN w:val="0"/>
        <w:adjustRightInd w:val="0"/>
        <w:spacing w:before="60" w:after="120"/>
        <w:jc w:val="both"/>
        <w:rPr>
          <w:rFonts w:ascii="Calibri" w:hAnsi="Calibri" w:cs="Tahoma"/>
          <w:sz w:val="22"/>
          <w:szCs w:val="22"/>
          <w:lang w:eastAsia="ar-SA"/>
        </w:rPr>
      </w:pPr>
      <w:r w:rsidRPr="00B72B02">
        <w:rPr>
          <w:rFonts w:ascii="Calibri" w:hAnsi="Calibri" w:cs="Tahoma"/>
          <w:sz w:val="22"/>
          <w:szCs w:val="22"/>
        </w:rPr>
        <w:t xml:space="preserve">W ramach niniejszego postępowania Wykonawca będzie zobowiązany do świadczenia usług dodatkowych wskazanych w </w:t>
      </w:r>
      <w:r w:rsidR="00A63DCD">
        <w:rPr>
          <w:rFonts w:ascii="Calibri" w:hAnsi="Calibri" w:cs="Tahoma"/>
          <w:sz w:val="22"/>
          <w:szCs w:val="22"/>
        </w:rPr>
        <w:t>F</w:t>
      </w:r>
      <w:r w:rsidRPr="00B72B02">
        <w:rPr>
          <w:rFonts w:ascii="Calibri" w:hAnsi="Calibri" w:cs="Tahoma"/>
          <w:sz w:val="22"/>
          <w:szCs w:val="22"/>
        </w:rPr>
        <w:t>ormularzu cenowym (</w:t>
      </w:r>
      <w:r w:rsidRPr="00B72B02">
        <w:rPr>
          <w:rFonts w:ascii="Calibri" w:hAnsi="Calibri" w:cs="Tahoma"/>
          <w:b/>
          <w:sz w:val="22"/>
          <w:szCs w:val="22"/>
        </w:rPr>
        <w:t xml:space="preserve">załącznik nr </w:t>
      </w:r>
      <w:r w:rsidR="00A63DCD">
        <w:rPr>
          <w:rFonts w:ascii="Calibri" w:hAnsi="Calibri" w:cs="Tahoma"/>
          <w:b/>
          <w:sz w:val="22"/>
          <w:szCs w:val="22"/>
        </w:rPr>
        <w:t>3</w:t>
      </w:r>
      <w:r w:rsidRPr="00B72B02">
        <w:rPr>
          <w:rFonts w:ascii="Calibri" w:hAnsi="Calibri" w:cs="Tahoma"/>
          <w:sz w:val="22"/>
          <w:szCs w:val="22"/>
        </w:rPr>
        <w:t xml:space="preserve"> do </w:t>
      </w:r>
      <w:r w:rsidR="00A63DCD">
        <w:rPr>
          <w:rFonts w:ascii="Calibri" w:hAnsi="Calibri" w:cs="Tahoma"/>
          <w:sz w:val="22"/>
          <w:szCs w:val="22"/>
        </w:rPr>
        <w:t>Zapytania ofertowego</w:t>
      </w:r>
      <w:r w:rsidRPr="00B72B02">
        <w:rPr>
          <w:rFonts w:ascii="Calibri" w:hAnsi="Calibri" w:cs="Tahoma"/>
          <w:sz w:val="22"/>
          <w:szCs w:val="22"/>
        </w:rPr>
        <w:t>).</w:t>
      </w:r>
    </w:p>
    <w:p w14:paraId="0F98EB90" w14:textId="77777777" w:rsidR="00B4423F" w:rsidRPr="00B72B02" w:rsidRDefault="00B4423F" w:rsidP="007C010F">
      <w:pPr>
        <w:pStyle w:val="Akapitzlist"/>
        <w:numPr>
          <w:ilvl w:val="0"/>
          <w:numId w:val="26"/>
        </w:numPr>
        <w:autoSpaceDE w:val="0"/>
        <w:autoSpaceDN w:val="0"/>
        <w:adjustRightInd w:val="0"/>
        <w:spacing w:before="60" w:after="120"/>
        <w:jc w:val="both"/>
        <w:rPr>
          <w:rFonts w:ascii="Calibri" w:hAnsi="Calibri" w:cs="Tahoma"/>
          <w:sz w:val="22"/>
          <w:szCs w:val="22"/>
          <w:lang w:eastAsia="ar-SA"/>
        </w:rPr>
      </w:pPr>
      <w:r w:rsidRPr="00B72B02">
        <w:rPr>
          <w:rFonts w:ascii="Calibri" w:hAnsi="Calibri" w:cs="Calibri"/>
          <w:sz w:val="22"/>
          <w:szCs w:val="22"/>
        </w:rPr>
        <w:t xml:space="preserve">Zamawiający wykorzysta minimum 60 % łącznej wartości umowy, ustalonej zgodnie z pkt 4. </w:t>
      </w:r>
    </w:p>
    <w:p w14:paraId="78919D58" w14:textId="77777777" w:rsidR="00B4423F" w:rsidRPr="009F1B2C" w:rsidRDefault="00B4423F" w:rsidP="007C010F">
      <w:pPr>
        <w:pStyle w:val="Akapitzlist"/>
        <w:numPr>
          <w:ilvl w:val="0"/>
          <w:numId w:val="26"/>
        </w:numPr>
        <w:autoSpaceDE w:val="0"/>
        <w:autoSpaceDN w:val="0"/>
        <w:adjustRightInd w:val="0"/>
        <w:spacing w:before="60" w:after="120"/>
        <w:jc w:val="both"/>
        <w:rPr>
          <w:rFonts w:ascii="Calibri" w:hAnsi="Calibri" w:cs="Tahoma"/>
          <w:sz w:val="22"/>
          <w:szCs w:val="22"/>
          <w:lang w:eastAsia="ar-SA"/>
        </w:rPr>
      </w:pPr>
      <w:r w:rsidRPr="009F1B2C">
        <w:rPr>
          <w:rFonts w:ascii="Calibri" w:hAnsi="Calibri" w:cs="Calibri"/>
          <w:sz w:val="22"/>
          <w:szCs w:val="22"/>
        </w:rPr>
        <w:t xml:space="preserve">W przypadku niezrealizowania zamówienia w wysokości, o której mowa w pkt </w:t>
      </w:r>
      <w:r>
        <w:rPr>
          <w:rFonts w:ascii="Calibri" w:hAnsi="Calibri" w:cs="Calibri"/>
          <w:sz w:val="22"/>
          <w:szCs w:val="22"/>
        </w:rPr>
        <w:t>8</w:t>
      </w:r>
      <w:r w:rsidRPr="009F1B2C">
        <w:rPr>
          <w:rFonts w:ascii="Calibri" w:hAnsi="Calibri" w:cs="Calibri"/>
          <w:sz w:val="22"/>
          <w:szCs w:val="22"/>
        </w:rPr>
        <w:t xml:space="preserve"> w okresie </w:t>
      </w:r>
      <w:r w:rsidRPr="009F1B2C">
        <w:rPr>
          <w:rFonts w:ascii="Calibri" w:hAnsi="Calibri" w:cs="Calibri"/>
          <w:sz w:val="22"/>
          <w:szCs w:val="22"/>
        </w:rPr>
        <w:br/>
        <w:t xml:space="preserve">24 miesięcy od dnia zawarcia umowy, umowa uległa automatycznemu przedłużeniu do dnia spełniania warunku, o którym mowa w pkt </w:t>
      </w:r>
      <w:r>
        <w:rPr>
          <w:rFonts w:ascii="Calibri" w:hAnsi="Calibri" w:cs="Calibri"/>
          <w:sz w:val="22"/>
          <w:szCs w:val="22"/>
        </w:rPr>
        <w:t>8</w:t>
      </w:r>
      <w:r w:rsidRPr="009F1B2C">
        <w:rPr>
          <w:rFonts w:ascii="Calibri" w:hAnsi="Calibri" w:cs="Calibri"/>
          <w:sz w:val="22"/>
          <w:szCs w:val="22"/>
        </w:rPr>
        <w:t>.</w:t>
      </w:r>
    </w:p>
    <w:p w14:paraId="054E355B" w14:textId="77777777" w:rsidR="00B4423F" w:rsidRPr="009F1B2C" w:rsidRDefault="00B4423F" w:rsidP="007C010F">
      <w:pPr>
        <w:pStyle w:val="Akapitzlist"/>
        <w:numPr>
          <w:ilvl w:val="0"/>
          <w:numId w:val="26"/>
        </w:numPr>
        <w:autoSpaceDE w:val="0"/>
        <w:autoSpaceDN w:val="0"/>
        <w:adjustRightInd w:val="0"/>
        <w:spacing w:before="60" w:after="120"/>
        <w:jc w:val="both"/>
        <w:rPr>
          <w:rFonts w:ascii="Calibri" w:hAnsi="Calibri" w:cs="Tahoma"/>
          <w:sz w:val="22"/>
          <w:szCs w:val="22"/>
          <w:lang w:eastAsia="ar-SA"/>
        </w:rPr>
      </w:pPr>
      <w:r w:rsidRPr="009F1B2C">
        <w:rPr>
          <w:rFonts w:ascii="Calibri" w:hAnsi="Calibri" w:cs="Calibri"/>
          <w:sz w:val="22"/>
          <w:szCs w:val="22"/>
        </w:rPr>
        <w:t xml:space="preserve">Niezależnie od pkt </w:t>
      </w:r>
      <w:r>
        <w:rPr>
          <w:rFonts w:ascii="Calibri" w:hAnsi="Calibri" w:cs="Calibri"/>
          <w:sz w:val="22"/>
          <w:szCs w:val="22"/>
        </w:rPr>
        <w:t>9</w:t>
      </w:r>
      <w:r w:rsidRPr="009F1B2C">
        <w:rPr>
          <w:rFonts w:ascii="Calibri" w:hAnsi="Calibri" w:cs="Calibri"/>
          <w:sz w:val="22"/>
          <w:szCs w:val="22"/>
        </w:rPr>
        <w:t xml:space="preserve"> Zamawiający zastrzega sobie prawo do przedłużenia terminu realizacji umowy w przypadku niewykorzystania łącznej wartości umowy, ustalonej zgodnie z pkt 4, jednak nie dłużej niż o okres 6 kolejnych miesięcy. Przedłużenie nastąpi na mocy jednostronnego oświadczenia Zamawiającego złożonego Wykonawcy w formie pisemnej pod rygorem nieważności co najmniej na 7 dni przed końcem obowiązywania umowy ustalonego z uwzględnieniem pkt </w:t>
      </w:r>
      <w:r>
        <w:rPr>
          <w:rFonts w:ascii="Calibri" w:hAnsi="Calibri" w:cs="Calibri"/>
          <w:sz w:val="22"/>
          <w:szCs w:val="22"/>
        </w:rPr>
        <w:t>9</w:t>
      </w:r>
      <w:r w:rsidRPr="009F1B2C">
        <w:rPr>
          <w:rFonts w:ascii="Calibri" w:hAnsi="Calibri" w:cs="Calibri"/>
          <w:sz w:val="22"/>
          <w:szCs w:val="22"/>
        </w:rPr>
        <w:t>.</w:t>
      </w:r>
    </w:p>
    <w:p w14:paraId="24618541" w14:textId="77777777" w:rsidR="00B4423F" w:rsidRPr="009F1B2C" w:rsidRDefault="00B4423F" w:rsidP="007C010F">
      <w:pPr>
        <w:pStyle w:val="Akapitzlist"/>
        <w:numPr>
          <w:ilvl w:val="0"/>
          <w:numId w:val="26"/>
        </w:numPr>
        <w:autoSpaceDE w:val="0"/>
        <w:autoSpaceDN w:val="0"/>
        <w:adjustRightInd w:val="0"/>
        <w:spacing w:before="60" w:after="120"/>
        <w:jc w:val="both"/>
        <w:rPr>
          <w:rFonts w:ascii="Calibri" w:hAnsi="Calibri" w:cs="Tahoma"/>
          <w:sz w:val="22"/>
          <w:szCs w:val="22"/>
          <w:lang w:eastAsia="ar-SA"/>
        </w:rPr>
      </w:pPr>
      <w:r w:rsidRPr="009F1B2C">
        <w:rPr>
          <w:rFonts w:ascii="Calibri" w:hAnsi="Calibri" w:cs="Tahoma"/>
          <w:sz w:val="22"/>
          <w:szCs w:val="22"/>
        </w:rPr>
        <w:t xml:space="preserve">W trakcie realizacji zamówienia rozliczenia między Wykonawcą a Zamawiającym będą dokonywane na podstawie rzeczywistych ilości przesyłek i zwrotów, wg cen jednostkowych brutto określonych przez Wykonawcę w </w:t>
      </w:r>
      <w:r w:rsidR="00EE400F">
        <w:rPr>
          <w:rFonts w:ascii="Calibri" w:hAnsi="Calibri" w:cs="Tahoma"/>
          <w:sz w:val="22"/>
          <w:szCs w:val="22"/>
        </w:rPr>
        <w:t>F</w:t>
      </w:r>
      <w:r w:rsidRPr="009F1B2C">
        <w:rPr>
          <w:rFonts w:ascii="Calibri" w:hAnsi="Calibri" w:cs="Tahoma"/>
          <w:sz w:val="22"/>
          <w:szCs w:val="22"/>
        </w:rPr>
        <w:t>ormularzu cenowym (</w:t>
      </w:r>
      <w:r w:rsidRPr="009F1B2C">
        <w:rPr>
          <w:rFonts w:ascii="Calibri" w:hAnsi="Calibri" w:cs="Tahoma"/>
          <w:b/>
          <w:sz w:val="22"/>
          <w:szCs w:val="22"/>
        </w:rPr>
        <w:t xml:space="preserve">załącznik nr </w:t>
      </w:r>
      <w:r w:rsidR="00A63DCD">
        <w:rPr>
          <w:rFonts w:ascii="Calibri" w:hAnsi="Calibri" w:cs="Tahoma"/>
          <w:b/>
          <w:sz w:val="22"/>
          <w:szCs w:val="22"/>
        </w:rPr>
        <w:t>3</w:t>
      </w:r>
      <w:r w:rsidRPr="009F1B2C">
        <w:rPr>
          <w:rFonts w:ascii="Calibri" w:hAnsi="Calibri" w:cs="Tahoma"/>
          <w:b/>
          <w:i/>
          <w:sz w:val="22"/>
          <w:szCs w:val="22"/>
        </w:rPr>
        <w:t xml:space="preserve"> </w:t>
      </w:r>
      <w:r w:rsidRPr="009F1B2C">
        <w:rPr>
          <w:rFonts w:ascii="Calibri" w:hAnsi="Calibri" w:cs="Tahoma"/>
          <w:sz w:val="22"/>
          <w:szCs w:val="22"/>
        </w:rPr>
        <w:t xml:space="preserve">do </w:t>
      </w:r>
      <w:r w:rsidR="00A63DCD">
        <w:rPr>
          <w:rFonts w:ascii="Calibri" w:hAnsi="Calibri" w:cs="Tahoma"/>
          <w:sz w:val="22"/>
          <w:szCs w:val="22"/>
        </w:rPr>
        <w:t>Zapytania ofertowego</w:t>
      </w:r>
      <w:r w:rsidRPr="009F1B2C">
        <w:rPr>
          <w:rFonts w:ascii="Calibri" w:hAnsi="Calibri" w:cs="Tahoma"/>
          <w:sz w:val="22"/>
          <w:szCs w:val="22"/>
        </w:rPr>
        <w:t>). Faktyczne ilości realizowanych przesyłek mogą odbiegać od podanych szacunkowo ilości.</w:t>
      </w:r>
      <w:r w:rsidRPr="009F1B2C">
        <w:t xml:space="preserve"> </w:t>
      </w:r>
      <w:r w:rsidRPr="009F1B2C">
        <w:rPr>
          <w:rFonts w:ascii="Calibri" w:hAnsi="Calibri" w:cs="Tahoma"/>
          <w:sz w:val="22"/>
          <w:szCs w:val="22"/>
        </w:rPr>
        <w:t>Wykonawcy nie przysługuje roszczenie o wykonanie ilości przesyłek określonej</w:t>
      </w:r>
      <w:r w:rsidR="004D43CE">
        <w:rPr>
          <w:rFonts w:ascii="Calibri" w:hAnsi="Calibri" w:cs="Tahoma"/>
          <w:sz w:val="22"/>
          <w:szCs w:val="22"/>
        </w:rPr>
        <w:t xml:space="preserve"> </w:t>
      </w:r>
      <w:r w:rsidRPr="009F1B2C">
        <w:rPr>
          <w:rFonts w:ascii="Calibri" w:hAnsi="Calibri" w:cs="Tahoma"/>
          <w:sz w:val="22"/>
          <w:szCs w:val="22"/>
        </w:rPr>
        <w:t>w</w:t>
      </w:r>
      <w:r w:rsidR="00A63DCD">
        <w:rPr>
          <w:rFonts w:ascii="Calibri" w:hAnsi="Calibri" w:cs="Tahoma"/>
          <w:sz w:val="22"/>
          <w:szCs w:val="22"/>
        </w:rPr>
        <w:t> F</w:t>
      </w:r>
      <w:r w:rsidRPr="009F1B2C">
        <w:rPr>
          <w:rFonts w:ascii="Calibri" w:hAnsi="Calibri" w:cs="Tahoma"/>
          <w:sz w:val="22"/>
          <w:szCs w:val="22"/>
        </w:rPr>
        <w:t>ormularzu cenowym.</w:t>
      </w:r>
    </w:p>
    <w:p w14:paraId="4C41D3FF" w14:textId="77777777" w:rsidR="00B4423F" w:rsidRPr="006D4957" w:rsidRDefault="00B4423F" w:rsidP="007C010F">
      <w:pPr>
        <w:pStyle w:val="Akapitzlist"/>
        <w:numPr>
          <w:ilvl w:val="0"/>
          <w:numId w:val="26"/>
        </w:numPr>
        <w:autoSpaceDE w:val="0"/>
        <w:autoSpaceDN w:val="0"/>
        <w:adjustRightInd w:val="0"/>
        <w:jc w:val="both"/>
        <w:rPr>
          <w:rFonts w:ascii="Calibri" w:eastAsia="Calibri" w:hAnsi="Calibri" w:cs="Arial"/>
          <w:sz w:val="22"/>
          <w:szCs w:val="22"/>
        </w:rPr>
      </w:pPr>
      <w:r w:rsidRPr="00B24C66">
        <w:rPr>
          <w:rFonts w:ascii="Calibri" w:eastAsia="Calibri" w:hAnsi="Calibri" w:cs="Arial"/>
          <w:sz w:val="22"/>
          <w:szCs w:val="22"/>
        </w:rPr>
        <w:t xml:space="preserve">Wykonawca musi zapewnić Zamawiającemu wywiązanie się z obowiązku wynikającego </w:t>
      </w:r>
      <w:r>
        <w:rPr>
          <w:rFonts w:ascii="Calibri" w:eastAsia="Calibri" w:hAnsi="Calibri" w:cs="Arial"/>
          <w:sz w:val="22"/>
          <w:szCs w:val="22"/>
        </w:rPr>
        <w:br/>
      </w:r>
      <w:r w:rsidRPr="00B24C66">
        <w:rPr>
          <w:rFonts w:ascii="Calibri" w:eastAsia="Calibri" w:hAnsi="Calibri" w:cs="Arial"/>
          <w:sz w:val="22"/>
          <w:szCs w:val="22"/>
        </w:rPr>
        <w:t xml:space="preserve">z art. 132 Kodeksu </w:t>
      </w:r>
      <w:r w:rsidR="00DD2907">
        <w:rPr>
          <w:rFonts w:ascii="Calibri" w:eastAsia="Calibri" w:hAnsi="Calibri" w:cs="Arial"/>
          <w:sz w:val="22"/>
          <w:szCs w:val="22"/>
        </w:rPr>
        <w:t>p</w:t>
      </w:r>
      <w:r w:rsidRPr="00B24C66">
        <w:rPr>
          <w:rFonts w:ascii="Calibri" w:eastAsia="Calibri" w:hAnsi="Calibri" w:cs="Arial"/>
          <w:sz w:val="22"/>
          <w:szCs w:val="22"/>
        </w:rPr>
        <w:t xml:space="preserve">ostępowania </w:t>
      </w:r>
      <w:r w:rsidR="00DD2907">
        <w:rPr>
          <w:rFonts w:ascii="Calibri" w:eastAsia="Calibri" w:hAnsi="Calibri" w:cs="Arial"/>
          <w:sz w:val="22"/>
          <w:szCs w:val="22"/>
        </w:rPr>
        <w:t>c</w:t>
      </w:r>
      <w:r w:rsidRPr="00B24C66">
        <w:rPr>
          <w:rFonts w:ascii="Calibri" w:eastAsia="Calibri" w:hAnsi="Calibri" w:cs="Arial"/>
          <w:sz w:val="22"/>
          <w:szCs w:val="22"/>
        </w:rPr>
        <w:t xml:space="preserve">ywilnego </w:t>
      </w:r>
      <w:r>
        <w:rPr>
          <w:rFonts w:ascii="Calibri" w:eastAsia="Calibri" w:hAnsi="Calibri" w:cs="Arial"/>
          <w:sz w:val="22"/>
          <w:szCs w:val="22"/>
        </w:rPr>
        <w:t xml:space="preserve">w brzmieniu przed dniem 8 września 2016 r. </w:t>
      </w:r>
      <w:r>
        <w:rPr>
          <w:rFonts w:ascii="Calibri" w:eastAsia="Calibri" w:hAnsi="Calibri" w:cs="Arial"/>
          <w:sz w:val="22"/>
          <w:szCs w:val="22"/>
        </w:rPr>
        <w:br/>
      </w:r>
      <w:r w:rsidRPr="00B24C66">
        <w:rPr>
          <w:rFonts w:ascii="Calibri" w:eastAsia="Calibri" w:hAnsi="Calibri" w:cs="Arial"/>
          <w:sz w:val="22"/>
          <w:szCs w:val="22"/>
        </w:rPr>
        <w:t>(</w:t>
      </w:r>
      <w:proofErr w:type="spellStart"/>
      <w:r>
        <w:rPr>
          <w:rFonts w:ascii="Calibri" w:eastAsia="Calibri" w:hAnsi="Calibri" w:cs="Arial"/>
          <w:sz w:val="22"/>
          <w:szCs w:val="22"/>
        </w:rPr>
        <w:t>t.j</w:t>
      </w:r>
      <w:proofErr w:type="spellEnd"/>
      <w:r>
        <w:rPr>
          <w:rFonts w:ascii="Calibri" w:eastAsia="Calibri" w:hAnsi="Calibri" w:cs="Arial"/>
          <w:sz w:val="22"/>
          <w:szCs w:val="22"/>
        </w:rPr>
        <w:t xml:space="preserve">. </w:t>
      </w:r>
      <w:r w:rsidRPr="00B24C66">
        <w:rPr>
          <w:rFonts w:ascii="Calibri" w:eastAsia="Calibri" w:hAnsi="Calibri" w:cs="Arial"/>
          <w:sz w:val="22"/>
          <w:szCs w:val="22"/>
        </w:rPr>
        <w:t xml:space="preserve">Dz. U. </w:t>
      </w:r>
      <w:r>
        <w:rPr>
          <w:rFonts w:ascii="Calibri" w:eastAsia="Calibri" w:hAnsi="Calibri" w:cs="Arial"/>
          <w:sz w:val="22"/>
          <w:szCs w:val="22"/>
        </w:rPr>
        <w:t>z 201</w:t>
      </w:r>
      <w:r w:rsidR="004D43CE">
        <w:rPr>
          <w:rFonts w:ascii="Calibri" w:eastAsia="Calibri" w:hAnsi="Calibri" w:cs="Arial"/>
          <w:sz w:val="22"/>
          <w:szCs w:val="22"/>
        </w:rPr>
        <w:t>8</w:t>
      </w:r>
      <w:r>
        <w:rPr>
          <w:rFonts w:ascii="Calibri" w:eastAsia="Calibri" w:hAnsi="Calibri" w:cs="Arial"/>
          <w:sz w:val="22"/>
          <w:szCs w:val="22"/>
        </w:rPr>
        <w:t xml:space="preserve"> r., poz. 1</w:t>
      </w:r>
      <w:r w:rsidR="004D43CE">
        <w:rPr>
          <w:rFonts w:ascii="Calibri" w:eastAsia="Calibri" w:hAnsi="Calibri" w:cs="Arial"/>
          <w:sz w:val="22"/>
          <w:szCs w:val="22"/>
        </w:rPr>
        <w:t>360</w:t>
      </w:r>
      <w:r>
        <w:rPr>
          <w:rFonts w:ascii="Calibri" w:eastAsia="Calibri" w:hAnsi="Calibri" w:cs="Arial"/>
          <w:sz w:val="22"/>
          <w:szCs w:val="22"/>
        </w:rPr>
        <w:t xml:space="preserve"> z</w:t>
      </w:r>
      <w:r w:rsidR="004D43CE">
        <w:rPr>
          <w:rFonts w:ascii="Calibri" w:eastAsia="Calibri" w:hAnsi="Calibri" w:cs="Arial"/>
          <w:sz w:val="22"/>
          <w:szCs w:val="22"/>
        </w:rPr>
        <w:t xml:space="preserve">e </w:t>
      </w:r>
      <w:r>
        <w:rPr>
          <w:rFonts w:ascii="Calibri" w:eastAsia="Calibri" w:hAnsi="Calibri" w:cs="Arial"/>
          <w:sz w:val="22"/>
          <w:szCs w:val="22"/>
        </w:rPr>
        <w:t xml:space="preserve">zm.) </w:t>
      </w:r>
      <w:r w:rsidRPr="00B24C66">
        <w:rPr>
          <w:rFonts w:ascii="Calibri" w:eastAsia="Calibri" w:hAnsi="Calibri" w:cs="Arial"/>
          <w:sz w:val="22"/>
          <w:szCs w:val="22"/>
        </w:rPr>
        <w:t xml:space="preserve">poprzez </w:t>
      </w:r>
      <w:r>
        <w:rPr>
          <w:rFonts w:ascii="Calibri" w:eastAsia="Calibri" w:hAnsi="Calibri" w:cs="Arial"/>
          <w:sz w:val="22"/>
          <w:szCs w:val="22"/>
        </w:rPr>
        <w:t xml:space="preserve">umożliwienie Zamawiającemu uzyskania dowodu </w:t>
      </w:r>
      <w:r w:rsidRPr="006D4957">
        <w:rPr>
          <w:rFonts w:ascii="Calibri" w:eastAsia="Calibri" w:hAnsi="Calibri" w:cs="Arial"/>
          <w:sz w:val="22"/>
          <w:szCs w:val="22"/>
        </w:rPr>
        <w:t>nadaniu</w:t>
      </w:r>
      <w:r w:rsidRPr="006D4957">
        <w:rPr>
          <w:rFonts w:ascii="Calibri" w:eastAsia="Calibri" w:hAnsi="Calibri" w:cs="Arial" w:hint="eastAsia"/>
        </w:rPr>
        <w:t> </w:t>
      </w:r>
      <w:r w:rsidRPr="006D4957">
        <w:rPr>
          <w:rFonts w:ascii="Calibri" w:eastAsia="Calibri" w:hAnsi="Calibri" w:cs="Arial"/>
          <w:sz w:val="22"/>
          <w:szCs w:val="22"/>
        </w:rPr>
        <w:t xml:space="preserve">przesyłki poleconej. </w:t>
      </w:r>
    </w:p>
    <w:p w14:paraId="146EBF1F" w14:textId="02570B14" w:rsidR="00157A43" w:rsidRPr="006D4957" w:rsidRDefault="00B4423F" w:rsidP="007C010F">
      <w:pPr>
        <w:pStyle w:val="Akapitzlist"/>
        <w:numPr>
          <w:ilvl w:val="0"/>
          <w:numId w:val="26"/>
        </w:numPr>
        <w:autoSpaceDE w:val="0"/>
        <w:autoSpaceDN w:val="0"/>
        <w:adjustRightInd w:val="0"/>
        <w:jc w:val="both"/>
        <w:rPr>
          <w:rFonts w:asciiTheme="minorHAnsi" w:eastAsia="Calibri" w:hAnsiTheme="minorHAnsi" w:cs="Arial"/>
          <w:sz w:val="22"/>
          <w:szCs w:val="22"/>
        </w:rPr>
      </w:pPr>
      <w:r w:rsidRPr="006D4957">
        <w:rPr>
          <w:rFonts w:asciiTheme="minorHAnsi" w:hAnsiTheme="minorHAnsi" w:cs="Arial"/>
          <w:sz w:val="22"/>
          <w:szCs w:val="22"/>
        </w:rPr>
        <w:t xml:space="preserve">Wykonawca zobowiązany będzie do codziennego (od poniedziałku do piątku z wyjątkiem dni ustawowo wolnych od pracy) odbioru przesyłek </w:t>
      </w:r>
      <w:r w:rsidR="00031BEB">
        <w:rPr>
          <w:rFonts w:asciiTheme="minorHAnsi" w:hAnsiTheme="minorHAnsi" w:cs="Arial"/>
          <w:sz w:val="22"/>
          <w:szCs w:val="22"/>
        </w:rPr>
        <w:t xml:space="preserve">z siedziby </w:t>
      </w:r>
      <w:r w:rsidRPr="006D4957">
        <w:rPr>
          <w:rFonts w:asciiTheme="minorHAnsi" w:hAnsiTheme="minorHAnsi" w:cs="Arial"/>
          <w:sz w:val="22"/>
          <w:szCs w:val="22"/>
        </w:rPr>
        <w:t xml:space="preserve">Zamawiającego w godzinach od 14.00 do 15.30, przy czym nadanie przesyłek objętych przedmiotem zamówienia następować będzie w dniu ich przekazania Wykonawcy. </w:t>
      </w:r>
    </w:p>
    <w:p w14:paraId="77A6C7CC" w14:textId="149E1147" w:rsidR="002F1480" w:rsidRPr="006D4957" w:rsidRDefault="004C7B47" w:rsidP="007C010F">
      <w:pPr>
        <w:pStyle w:val="Akapitzlist"/>
        <w:numPr>
          <w:ilvl w:val="0"/>
          <w:numId w:val="26"/>
        </w:numPr>
        <w:autoSpaceDE w:val="0"/>
        <w:autoSpaceDN w:val="0"/>
        <w:adjustRightInd w:val="0"/>
        <w:jc w:val="both"/>
        <w:rPr>
          <w:rFonts w:asciiTheme="minorHAnsi" w:eastAsia="Calibri" w:hAnsiTheme="minorHAnsi" w:cs="Arial"/>
          <w:sz w:val="22"/>
          <w:szCs w:val="22"/>
        </w:rPr>
      </w:pPr>
      <w:r w:rsidRPr="006D4957">
        <w:rPr>
          <w:rFonts w:asciiTheme="minorHAnsi" w:hAnsiTheme="minorHAnsi" w:cs="Arial"/>
          <w:sz w:val="22"/>
          <w:szCs w:val="22"/>
        </w:rPr>
        <w:t>Zamawiający wymaga</w:t>
      </w:r>
      <w:r w:rsidR="0047594B">
        <w:rPr>
          <w:rFonts w:asciiTheme="minorHAnsi" w:hAnsiTheme="minorHAnsi" w:cs="Arial"/>
          <w:sz w:val="22"/>
          <w:szCs w:val="22"/>
        </w:rPr>
        <w:t>,</w:t>
      </w:r>
      <w:r w:rsidRPr="006D4957">
        <w:rPr>
          <w:rFonts w:asciiTheme="minorHAnsi" w:hAnsiTheme="minorHAnsi" w:cs="Arial"/>
          <w:sz w:val="22"/>
          <w:szCs w:val="22"/>
        </w:rPr>
        <w:t xml:space="preserve"> aby data stempla pocztowego na przesyłce była tożsama z datą odbioru przesyłki od Zamawiającego.</w:t>
      </w:r>
    </w:p>
    <w:p w14:paraId="544BDE82" w14:textId="77777777" w:rsidR="00B4423F" w:rsidRPr="006D4957" w:rsidRDefault="00B4423F" w:rsidP="007C010F">
      <w:pPr>
        <w:pStyle w:val="Akapitzlist"/>
        <w:numPr>
          <w:ilvl w:val="0"/>
          <w:numId w:val="26"/>
        </w:numPr>
        <w:autoSpaceDE w:val="0"/>
        <w:autoSpaceDN w:val="0"/>
        <w:adjustRightInd w:val="0"/>
        <w:jc w:val="both"/>
        <w:rPr>
          <w:rFonts w:asciiTheme="minorHAnsi" w:eastAsia="Calibri" w:hAnsiTheme="minorHAnsi" w:cs="Arial"/>
          <w:sz w:val="22"/>
          <w:szCs w:val="22"/>
        </w:rPr>
      </w:pPr>
      <w:r w:rsidRPr="006D4957">
        <w:rPr>
          <w:rFonts w:asciiTheme="minorHAnsi" w:hAnsiTheme="minorHAnsi" w:cs="Arial"/>
          <w:sz w:val="22"/>
          <w:szCs w:val="22"/>
        </w:rPr>
        <w:t>Wykonawca wskaże placówkę pocztową/punkt nadawczy, w których będzie istniała możliwość nadawania dodatkowej korespondencji do godziny 17.00, przy czym w takim przypadku przyjmuje się, iż przesyłka przekazana w tych godzinach została nadana w tym samym dniu. Jeżeli wskazana placówka pocztowa/punkt nadawczy znajduje się w lokalu, w którym prowadzona jest inna działalność gospodarcza, powinien on spełniać wymagania w zakresie wyodrębnienia, w</w:t>
      </w:r>
      <w:r w:rsidR="00157A43" w:rsidRPr="006D4957">
        <w:rPr>
          <w:rFonts w:asciiTheme="minorHAnsi" w:hAnsiTheme="minorHAnsi" w:cs="Arial"/>
          <w:sz w:val="22"/>
          <w:szCs w:val="22"/>
        </w:rPr>
        <w:t> </w:t>
      </w:r>
      <w:r w:rsidRPr="006D4957">
        <w:rPr>
          <w:rFonts w:asciiTheme="minorHAnsi" w:hAnsiTheme="minorHAnsi" w:cs="Arial"/>
          <w:sz w:val="22"/>
          <w:szCs w:val="22"/>
        </w:rPr>
        <w:t>sposób widoczny nazwą lub logo Wykonawcy, stanowiska obsługi klienta w zakresie usług pocztowych. Ww. placówka pocztowa/punkt nadawczy muszą być czynne w dniu zawarcia umowy o świadczenie usług pocztowych.</w:t>
      </w:r>
    </w:p>
    <w:p w14:paraId="7DA415BD" w14:textId="328BDD3D" w:rsidR="00B4423F" w:rsidRPr="00B24C66" w:rsidRDefault="00B4423F" w:rsidP="007C010F">
      <w:pPr>
        <w:numPr>
          <w:ilvl w:val="0"/>
          <w:numId w:val="26"/>
        </w:numPr>
        <w:autoSpaceDE w:val="0"/>
        <w:autoSpaceDN w:val="0"/>
        <w:adjustRightInd w:val="0"/>
        <w:spacing w:after="0" w:line="240" w:lineRule="auto"/>
        <w:jc w:val="both"/>
        <w:rPr>
          <w:rFonts w:cs="Arial"/>
        </w:rPr>
      </w:pPr>
      <w:r w:rsidRPr="00B24C66">
        <w:rPr>
          <w:rFonts w:cs="Arial"/>
        </w:rPr>
        <w:t>Wykonawca zobowiązany będzie do dostarczania przesyłek, zwrotu przesyłek do siedziby Zamawiającego codziennie (od poniedziałku do piątku z wyjątkiem dni ustawowo wolnych od pracy</w:t>
      </w:r>
      <w:r>
        <w:rPr>
          <w:rFonts w:cs="Arial"/>
        </w:rPr>
        <w:t>, w godzinach pracy Zamawiającego, tj. 8</w:t>
      </w:r>
      <w:r w:rsidR="00EC4353">
        <w:rPr>
          <w:rFonts w:cs="Arial"/>
        </w:rPr>
        <w:t xml:space="preserve"> </w:t>
      </w:r>
      <w:r>
        <w:rPr>
          <w:rFonts w:cs="Arial"/>
        </w:rPr>
        <w:t>-</w:t>
      </w:r>
      <w:r w:rsidR="00EC4353">
        <w:rPr>
          <w:rFonts w:cs="Arial"/>
        </w:rPr>
        <w:t xml:space="preserve"> </w:t>
      </w:r>
      <w:r>
        <w:rPr>
          <w:rFonts w:cs="Arial"/>
        </w:rPr>
        <w:t>16</w:t>
      </w:r>
      <w:r w:rsidRPr="00B24C66">
        <w:rPr>
          <w:rFonts w:cs="Arial"/>
        </w:rPr>
        <w:t>).</w:t>
      </w:r>
    </w:p>
    <w:p w14:paraId="1AE2DECF" w14:textId="77777777" w:rsidR="00B4423F" w:rsidRPr="00B24C66" w:rsidRDefault="00B4423F" w:rsidP="007C010F">
      <w:pPr>
        <w:numPr>
          <w:ilvl w:val="0"/>
          <w:numId w:val="26"/>
        </w:numPr>
        <w:autoSpaceDE w:val="0"/>
        <w:autoSpaceDN w:val="0"/>
        <w:adjustRightInd w:val="0"/>
        <w:spacing w:after="0" w:line="240" w:lineRule="auto"/>
        <w:jc w:val="both"/>
        <w:rPr>
          <w:rFonts w:cs="Arial"/>
        </w:rPr>
      </w:pPr>
      <w:r w:rsidRPr="00B24C66">
        <w:rPr>
          <w:rFonts w:cs="Arial"/>
        </w:rPr>
        <w:lastRenderedPageBreak/>
        <w:t xml:space="preserve">Wykonawca zobowiązany będzie do co najmniej dwukrotnego podjęcia próby doręczenia przesyłki adresatowi, tzn. dwukrotnego </w:t>
      </w:r>
      <w:r>
        <w:rPr>
          <w:rFonts w:cs="Arial"/>
        </w:rPr>
        <w:t>dokonania</w:t>
      </w:r>
      <w:r w:rsidRPr="00B24C66">
        <w:rPr>
          <w:rFonts w:cs="Arial"/>
        </w:rPr>
        <w:t xml:space="preserve"> zawiadomienia o próbie doręczenia przesyłki.</w:t>
      </w:r>
    </w:p>
    <w:p w14:paraId="0C8A7B73" w14:textId="77777777" w:rsidR="00B4423F" w:rsidRPr="00B24C66" w:rsidRDefault="00B4423F" w:rsidP="007C010F">
      <w:pPr>
        <w:numPr>
          <w:ilvl w:val="0"/>
          <w:numId w:val="26"/>
        </w:numPr>
        <w:autoSpaceDE w:val="0"/>
        <w:autoSpaceDN w:val="0"/>
        <w:spacing w:after="0" w:line="240" w:lineRule="auto"/>
        <w:ind w:left="357" w:hanging="357"/>
        <w:jc w:val="both"/>
        <w:rPr>
          <w:rFonts w:cs="Tahoma"/>
        </w:rPr>
      </w:pPr>
      <w:r w:rsidRPr="00B24C66">
        <w:rPr>
          <w:rFonts w:cs="Tahoma"/>
        </w:rPr>
        <w:t xml:space="preserve">Wykonawca będzie doręczał przesyłki krajowe z zachowaniem wskaźników terminowości doręczeń przesyłek w obrocie krajowym wskazanych w Rozporządzeniu Ministra </w:t>
      </w:r>
      <w:r>
        <w:rPr>
          <w:rFonts w:cs="Tahoma"/>
        </w:rPr>
        <w:t>Administracji i</w:t>
      </w:r>
      <w:r w:rsidR="001A2187">
        <w:rPr>
          <w:rFonts w:cs="Tahoma"/>
        </w:rPr>
        <w:t> </w:t>
      </w:r>
      <w:r>
        <w:rPr>
          <w:rFonts w:cs="Tahoma"/>
        </w:rPr>
        <w:t xml:space="preserve">Cyfryzacji </w:t>
      </w:r>
      <w:r w:rsidRPr="00B24C66">
        <w:rPr>
          <w:rFonts w:cs="Tahoma"/>
        </w:rPr>
        <w:t>z</w:t>
      </w:r>
      <w:r>
        <w:rPr>
          <w:rFonts w:cs="Tahoma"/>
        </w:rPr>
        <w:t> </w:t>
      </w:r>
      <w:r w:rsidRPr="00B24C66">
        <w:rPr>
          <w:rFonts w:cs="Tahoma"/>
        </w:rPr>
        <w:t xml:space="preserve">dnia </w:t>
      </w:r>
      <w:r>
        <w:rPr>
          <w:rFonts w:cs="Tahoma"/>
        </w:rPr>
        <w:t xml:space="preserve">29 kwietnia 2013 r. </w:t>
      </w:r>
      <w:r w:rsidRPr="00B24C66">
        <w:rPr>
          <w:rFonts w:cs="Tahoma"/>
        </w:rPr>
        <w:t xml:space="preserve">w sprawie warunków wykonywania </w:t>
      </w:r>
      <w:r>
        <w:rPr>
          <w:rFonts w:cs="Tahoma"/>
        </w:rPr>
        <w:t xml:space="preserve">usług </w:t>
      </w:r>
      <w:r w:rsidRPr="00B24C66">
        <w:rPr>
          <w:rFonts w:cs="Tahoma"/>
        </w:rPr>
        <w:t xml:space="preserve">powszechnych </w:t>
      </w:r>
      <w:r>
        <w:rPr>
          <w:rFonts w:cs="Tahoma"/>
        </w:rPr>
        <w:t xml:space="preserve">przez operatora wyznaczonego </w:t>
      </w:r>
      <w:r w:rsidRPr="00B24C66">
        <w:rPr>
          <w:rFonts w:cs="Tahoma"/>
        </w:rPr>
        <w:t>(Dz. U. z 20</w:t>
      </w:r>
      <w:r>
        <w:rPr>
          <w:rFonts w:cs="Tahoma"/>
        </w:rPr>
        <w:t>13</w:t>
      </w:r>
      <w:r w:rsidR="00CF71C5">
        <w:rPr>
          <w:rFonts w:cs="Tahoma"/>
        </w:rPr>
        <w:t xml:space="preserve"> r.</w:t>
      </w:r>
      <w:r>
        <w:rPr>
          <w:rFonts w:cs="Tahoma"/>
        </w:rPr>
        <w:t>,</w:t>
      </w:r>
      <w:r w:rsidRPr="00B24C66">
        <w:rPr>
          <w:rFonts w:cs="Tahoma"/>
        </w:rPr>
        <w:t xml:space="preserve"> poz.</w:t>
      </w:r>
      <w:r>
        <w:rPr>
          <w:rFonts w:cs="Tahoma"/>
        </w:rPr>
        <w:t xml:space="preserve"> 545</w:t>
      </w:r>
      <w:r w:rsidR="001A2187">
        <w:rPr>
          <w:rFonts w:cs="Tahoma"/>
        </w:rPr>
        <w:t xml:space="preserve"> ze zm.</w:t>
      </w:r>
      <w:r w:rsidRPr="00B24C66">
        <w:rPr>
          <w:rFonts w:cs="Tahoma"/>
        </w:rPr>
        <w:t>).</w:t>
      </w:r>
    </w:p>
    <w:p w14:paraId="37AEB2DC" w14:textId="3F5E6A57" w:rsidR="00B4423F" w:rsidRPr="007912C0" w:rsidRDefault="00B4423F" w:rsidP="007C010F">
      <w:pPr>
        <w:pStyle w:val="Akapitzlist"/>
        <w:numPr>
          <w:ilvl w:val="0"/>
          <w:numId w:val="26"/>
        </w:numPr>
        <w:autoSpaceDE w:val="0"/>
        <w:autoSpaceDN w:val="0"/>
        <w:adjustRightInd w:val="0"/>
        <w:jc w:val="both"/>
        <w:rPr>
          <w:rFonts w:asciiTheme="minorHAnsi" w:eastAsia="Calibri" w:hAnsiTheme="minorHAnsi" w:cs="Arial"/>
          <w:sz w:val="22"/>
          <w:szCs w:val="22"/>
        </w:rPr>
      </w:pPr>
      <w:r w:rsidRPr="007912C0">
        <w:rPr>
          <w:rFonts w:asciiTheme="minorHAnsi" w:hAnsiTheme="minorHAnsi" w:cs="Calibri"/>
          <w:color w:val="000000"/>
          <w:sz w:val="22"/>
          <w:szCs w:val="22"/>
        </w:rPr>
        <w:t xml:space="preserve">Wykonawca zapewni </w:t>
      </w:r>
      <w:r w:rsidRPr="00CE1C6B">
        <w:rPr>
          <w:rFonts w:asciiTheme="minorHAnsi" w:hAnsiTheme="minorHAnsi" w:cs="Calibri"/>
          <w:color w:val="000000"/>
          <w:sz w:val="22"/>
          <w:szCs w:val="22"/>
        </w:rPr>
        <w:t>możliwość śledzenia przesyłek rejestrowanych za pośrednictwem bezpłatnej aplikacji dostępnej na stronie internetowej</w:t>
      </w:r>
      <w:r w:rsidR="00CE1C6B" w:rsidRPr="00CE1C6B">
        <w:rPr>
          <w:rFonts w:asciiTheme="minorHAnsi" w:hAnsiTheme="minorHAnsi" w:cs="Calibri"/>
          <w:color w:val="000000"/>
          <w:sz w:val="22"/>
          <w:szCs w:val="22"/>
        </w:rPr>
        <w:t xml:space="preserve"> wskazanej przez </w:t>
      </w:r>
      <w:r w:rsidRPr="00CE1C6B">
        <w:rPr>
          <w:rFonts w:asciiTheme="minorHAnsi" w:hAnsiTheme="minorHAnsi" w:cs="Calibri"/>
          <w:color w:val="000000"/>
          <w:sz w:val="22"/>
          <w:szCs w:val="22"/>
        </w:rPr>
        <w:t>Wykonawc</w:t>
      </w:r>
      <w:r w:rsidR="00CE1C6B" w:rsidRPr="00CE1C6B">
        <w:rPr>
          <w:rFonts w:asciiTheme="minorHAnsi" w:hAnsiTheme="minorHAnsi" w:cs="Calibri"/>
          <w:color w:val="000000"/>
          <w:sz w:val="22"/>
          <w:szCs w:val="22"/>
        </w:rPr>
        <w:t>ę</w:t>
      </w:r>
      <w:r w:rsidRPr="00CE1C6B">
        <w:rPr>
          <w:rFonts w:asciiTheme="minorHAnsi" w:hAnsiTheme="minorHAnsi" w:cs="Calibri"/>
          <w:sz w:val="22"/>
          <w:szCs w:val="22"/>
        </w:rPr>
        <w:t>.</w:t>
      </w:r>
    </w:p>
    <w:p w14:paraId="441071B8" w14:textId="77777777" w:rsidR="00B4423F" w:rsidRPr="00B24C66" w:rsidRDefault="00B4423F" w:rsidP="007C010F">
      <w:pPr>
        <w:pStyle w:val="Akapitzlist"/>
        <w:numPr>
          <w:ilvl w:val="0"/>
          <w:numId w:val="26"/>
        </w:numPr>
        <w:autoSpaceDE w:val="0"/>
        <w:autoSpaceDN w:val="0"/>
        <w:adjustRightInd w:val="0"/>
        <w:jc w:val="both"/>
        <w:rPr>
          <w:rFonts w:ascii="Calibri" w:eastAsia="Calibri" w:hAnsi="Calibri" w:cs="Arial"/>
          <w:sz w:val="22"/>
          <w:szCs w:val="22"/>
        </w:rPr>
      </w:pPr>
      <w:r w:rsidRPr="00B24C66">
        <w:rPr>
          <w:rFonts w:ascii="Calibri" w:eastAsia="Calibri" w:hAnsi="Calibri" w:cs="Arial"/>
          <w:sz w:val="22"/>
          <w:szCs w:val="22"/>
        </w:rPr>
        <w:t>Wykonawca zapewnia doręczenie przesyłek pocztowych pod każdy wskazany adres na całym terenie RP oraz pod każdy wskazany adres poza jej granicami, w tym również poza granicami UE.</w:t>
      </w:r>
    </w:p>
    <w:p w14:paraId="5EC642A1" w14:textId="77777777" w:rsidR="00B4423F" w:rsidRPr="00B24C66" w:rsidRDefault="00B4423F" w:rsidP="007C010F">
      <w:pPr>
        <w:pStyle w:val="Akapitzlist"/>
        <w:numPr>
          <w:ilvl w:val="0"/>
          <w:numId w:val="26"/>
        </w:numPr>
        <w:autoSpaceDE w:val="0"/>
        <w:autoSpaceDN w:val="0"/>
        <w:adjustRightInd w:val="0"/>
        <w:jc w:val="both"/>
        <w:rPr>
          <w:rFonts w:ascii="Calibri" w:eastAsia="Calibri" w:hAnsi="Calibri" w:cs="Arial"/>
          <w:sz w:val="22"/>
          <w:szCs w:val="22"/>
        </w:rPr>
      </w:pPr>
      <w:r w:rsidRPr="00B24C66">
        <w:rPr>
          <w:rFonts w:ascii="Calibri" w:eastAsia="Calibri" w:hAnsi="Calibri" w:cs="Arial"/>
          <w:sz w:val="22"/>
          <w:szCs w:val="22"/>
        </w:rPr>
        <w:t>Wykonawca gwarantuje, iż powracające zwroty korespondencji będą kompletne, w</w:t>
      </w:r>
      <w:r>
        <w:rPr>
          <w:rFonts w:ascii="Calibri" w:eastAsia="Calibri" w:hAnsi="Calibri" w:cs="Arial"/>
          <w:sz w:val="22"/>
          <w:szCs w:val="22"/>
        </w:rPr>
        <w:t> </w:t>
      </w:r>
      <w:r w:rsidRPr="00B24C66">
        <w:rPr>
          <w:rFonts w:ascii="Calibri" w:eastAsia="Calibri" w:hAnsi="Calibri" w:cs="Arial"/>
          <w:sz w:val="22"/>
          <w:szCs w:val="22"/>
        </w:rPr>
        <w:t>przypadku korespondencji za zwrotnym p</w:t>
      </w:r>
      <w:r w:rsidRPr="00822E28">
        <w:rPr>
          <w:rFonts w:ascii="Calibri" w:eastAsia="Calibri" w:hAnsi="Calibri" w:cs="Arial"/>
          <w:sz w:val="22"/>
          <w:szCs w:val="22"/>
        </w:rPr>
        <w:t>otwierdzeniem odbioru (ZPO) – druk ZPO będzie sta</w:t>
      </w:r>
      <w:r>
        <w:rPr>
          <w:rFonts w:ascii="Calibri" w:eastAsia="Calibri" w:hAnsi="Calibri" w:cs="Arial"/>
          <w:sz w:val="22"/>
          <w:szCs w:val="22"/>
        </w:rPr>
        <w:t xml:space="preserve">nowił integralną część koperty. </w:t>
      </w:r>
      <w:r w:rsidRPr="00822E28">
        <w:rPr>
          <w:rFonts w:ascii="Calibri" w:eastAsia="Calibri" w:hAnsi="Calibri" w:cs="Arial"/>
          <w:sz w:val="22"/>
          <w:szCs w:val="22"/>
        </w:rPr>
        <w:t>Zamawiający nie dopuszcza</w:t>
      </w:r>
      <w:r>
        <w:rPr>
          <w:rFonts w:ascii="Calibri" w:eastAsia="Calibri" w:hAnsi="Calibri" w:cs="Arial"/>
          <w:sz w:val="22"/>
          <w:szCs w:val="22"/>
        </w:rPr>
        <w:t>,</w:t>
      </w:r>
      <w:r w:rsidRPr="00822E28">
        <w:rPr>
          <w:rFonts w:ascii="Calibri" w:eastAsia="Calibri" w:hAnsi="Calibri" w:cs="Arial"/>
          <w:sz w:val="22"/>
          <w:szCs w:val="22"/>
        </w:rPr>
        <w:t xml:space="preserve"> aby zwrotne potwierdzenie odbioru</w:t>
      </w:r>
      <w:r w:rsidR="007912C0">
        <w:rPr>
          <w:rFonts w:ascii="Calibri" w:eastAsia="Calibri" w:hAnsi="Calibri" w:cs="Arial"/>
          <w:sz w:val="22"/>
          <w:szCs w:val="22"/>
        </w:rPr>
        <w:t xml:space="preserve"> </w:t>
      </w:r>
      <w:r w:rsidRPr="00822E28">
        <w:rPr>
          <w:rFonts w:ascii="Calibri" w:eastAsia="Calibri" w:hAnsi="Calibri" w:cs="Arial"/>
          <w:sz w:val="22"/>
          <w:szCs w:val="22"/>
        </w:rPr>
        <w:t>wracało jako odrębna część.</w:t>
      </w:r>
      <w:r w:rsidRPr="00B24C66">
        <w:rPr>
          <w:rFonts w:ascii="Calibri" w:eastAsia="Calibri" w:hAnsi="Calibri" w:cs="Arial"/>
          <w:sz w:val="22"/>
          <w:szCs w:val="22"/>
        </w:rPr>
        <w:t xml:space="preserve"> </w:t>
      </w:r>
    </w:p>
    <w:p w14:paraId="76F7033C" w14:textId="77777777" w:rsidR="00B4423F" w:rsidRPr="00B24C66" w:rsidRDefault="00B4423F" w:rsidP="007C010F">
      <w:pPr>
        <w:pStyle w:val="Akapitzlist"/>
        <w:numPr>
          <w:ilvl w:val="0"/>
          <w:numId w:val="26"/>
        </w:numPr>
        <w:autoSpaceDE w:val="0"/>
        <w:autoSpaceDN w:val="0"/>
        <w:adjustRightInd w:val="0"/>
        <w:jc w:val="both"/>
        <w:rPr>
          <w:rFonts w:ascii="Calibri" w:eastAsia="Calibri" w:hAnsi="Calibri" w:cs="Arial"/>
          <w:sz w:val="22"/>
          <w:szCs w:val="22"/>
        </w:rPr>
      </w:pPr>
      <w:r w:rsidRPr="00B24C66">
        <w:rPr>
          <w:rFonts w:ascii="Calibri" w:eastAsia="Calibri" w:hAnsi="Calibri" w:cs="Arial"/>
          <w:sz w:val="22"/>
          <w:szCs w:val="22"/>
        </w:rPr>
        <w:t xml:space="preserve">W przypadku przesyłek zagranicznych Zamawiający wymaga używania przez  Wykonawcę takich numerów nadawczych, które spełniają wymogi Rozdziału 5 Regulaminu Poczty Listowej Światowego Związku Pocztowego - w szczególności RL 132.5.1. </w:t>
      </w:r>
    </w:p>
    <w:p w14:paraId="7D441273" w14:textId="77777777" w:rsidR="00B4423F" w:rsidRPr="00B24C66" w:rsidRDefault="00B4423F" w:rsidP="007C010F">
      <w:pPr>
        <w:pStyle w:val="Akapitzlist"/>
        <w:numPr>
          <w:ilvl w:val="0"/>
          <w:numId w:val="26"/>
        </w:numPr>
        <w:autoSpaceDE w:val="0"/>
        <w:autoSpaceDN w:val="0"/>
        <w:adjustRightInd w:val="0"/>
        <w:jc w:val="both"/>
        <w:rPr>
          <w:rFonts w:ascii="Calibri" w:eastAsia="Calibri" w:hAnsi="Calibri" w:cs="Arial"/>
          <w:sz w:val="22"/>
          <w:szCs w:val="22"/>
        </w:rPr>
      </w:pPr>
      <w:r w:rsidRPr="00B24C66">
        <w:rPr>
          <w:rFonts w:ascii="Calibri" w:eastAsia="Calibri" w:hAnsi="Calibri" w:cs="Arial"/>
          <w:sz w:val="22"/>
          <w:szCs w:val="22"/>
        </w:rPr>
        <w:t>Zamawiający jest odpowiedzialny za nadawanie przesyłek listowych i paczek w stanie umożliwiającym Wykonawcy doręczenie przesyłek bez ubytku i uszkodzenia do miejsca zgodnie z</w:t>
      </w:r>
      <w:r>
        <w:rPr>
          <w:rFonts w:ascii="Calibri" w:eastAsia="Calibri" w:hAnsi="Calibri" w:cs="Arial"/>
          <w:sz w:val="22"/>
          <w:szCs w:val="22"/>
        </w:rPr>
        <w:t> </w:t>
      </w:r>
      <w:r w:rsidRPr="00B24C66">
        <w:rPr>
          <w:rFonts w:ascii="Calibri" w:eastAsia="Calibri" w:hAnsi="Calibri" w:cs="Arial"/>
          <w:sz w:val="22"/>
          <w:szCs w:val="22"/>
        </w:rPr>
        <w:t>adresem przeznaczenia.</w:t>
      </w:r>
    </w:p>
    <w:p w14:paraId="3784B725" w14:textId="77777777" w:rsidR="00B4423F" w:rsidRPr="00B24C66" w:rsidRDefault="00B4423F" w:rsidP="007C010F">
      <w:pPr>
        <w:pStyle w:val="Akapitzlist"/>
        <w:numPr>
          <w:ilvl w:val="0"/>
          <w:numId w:val="26"/>
        </w:numPr>
        <w:autoSpaceDE w:val="0"/>
        <w:autoSpaceDN w:val="0"/>
        <w:adjustRightInd w:val="0"/>
        <w:jc w:val="both"/>
        <w:rPr>
          <w:rFonts w:ascii="Calibri" w:eastAsia="Calibri" w:hAnsi="Calibri" w:cs="Arial"/>
          <w:sz w:val="22"/>
          <w:szCs w:val="22"/>
        </w:rPr>
      </w:pPr>
      <w:r w:rsidRPr="00B24C66">
        <w:rPr>
          <w:rFonts w:ascii="Calibri" w:eastAsia="Calibri" w:hAnsi="Calibri" w:cs="Arial"/>
          <w:sz w:val="22"/>
          <w:szCs w:val="22"/>
        </w:rPr>
        <w:t>W przypadku uszkodzenia przesyłki (w tym również zwrotu przesyłki) przez Wykonawcę w trakcie transportu, Wykonawca zobowiązany będzie do dodatkowego zabezpieczenia przesyłki przed jej dalszym uszkodzeniem na swój koszt oraz dostarczenie Zamawiającemu protokołu w ww. zakresie.</w:t>
      </w:r>
    </w:p>
    <w:p w14:paraId="7972D989" w14:textId="77777777" w:rsidR="00B4423F" w:rsidRPr="00B24C66" w:rsidRDefault="00B4423F" w:rsidP="007C010F">
      <w:pPr>
        <w:pStyle w:val="Akapitzlist"/>
        <w:numPr>
          <w:ilvl w:val="0"/>
          <w:numId w:val="26"/>
        </w:numPr>
        <w:autoSpaceDE w:val="0"/>
        <w:autoSpaceDN w:val="0"/>
        <w:adjustRightInd w:val="0"/>
        <w:jc w:val="both"/>
        <w:rPr>
          <w:rFonts w:ascii="Calibri" w:eastAsia="Calibri" w:hAnsi="Calibri" w:cs="Arial"/>
          <w:sz w:val="22"/>
          <w:szCs w:val="22"/>
        </w:rPr>
      </w:pPr>
      <w:r w:rsidRPr="00B24C66">
        <w:rPr>
          <w:rFonts w:ascii="Calibri" w:eastAsia="Calibri" w:hAnsi="Calibri" w:cs="Arial"/>
          <w:sz w:val="22"/>
          <w:szCs w:val="22"/>
        </w:rPr>
        <w:t>Przyjęcie przesyłek przygotowanych do wysłania będzie każdorazowo dokumentowane przez Wykonawcę. Sposób dokumentowania, wzór książki nadawczej (dla przesyłek rejestrowanych) oraz/i/lub zestawienia liczbowego (dla przesyłek nierejestrowanych) zostanie przedstawiony Zamawiającemu przez Wykonawcę w formie pisemnej lub w wersji elektronicznej w terminie 2</w:t>
      </w:r>
      <w:r>
        <w:rPr>
          <w:rFonts w:ascii="Calibri" w:eastAsia="Calibri" w:hAnsi="Calibri" w:cs="Arial"/>
          <w:sz w:val="22"/>
          <w:szCs w:val="22"/>
        </w:rPr>
        <w:t> </w:t>
      </w:r>
      <w:r w:rsidRPr="00B24C66">
        <w:rPr>
          <w:rFonts w:ascii="Calibri" w:eastAsia="Calibri" w:hAnsi="Calibri" w:cs="Arial"/>
          <w:sz w:val="22"/>
          <w:szCs w:val="22"/>
        </w:rPr>
        <w:t xml:space="preserve">dni roboczych od dnia zawarcia umowy. </w:t>
      </w:r>
    </w:p>
    <w:p w14:paraId="46104778" w14:textId="0165AE0A" w:rsidR="00B4423F" w:rsidRPr="00B24C66" w:rsidRDefault="00B4423F" w:rsidP="007C010F">
      <w:pPr>
        <w:pStyle w:val="Akapitzlist"/>
        <w:numPr>
          <w:ilvl w:val="0"/>
          <w:numId w:val="26"/>
        </w:numPr>
        <w:autoSpaceDE w:val="0"/>
        <w:autoSpaceDN w:val="0"/>
        <w:adjustRightInd w:val="0"/>
        <w:jc w:val="both"/>
        <w:rPr>
          <w:rFonts w:ascii="Calibri" w:eastAsia="Calibri" w:hAnsi="Calibri" w:cs="Arial"/>
          <w:sz w:val="22"/>
          <w:szCs w:val="22"/>
        </w:rPr>
      </w:pPr>
      <w:r w:rsidRPr="00B24C66">
        <w:rPr>
          <w:rFonts w:ascii="Calibri" w:eastAsia="Calibri" w:hAnsi="Calibri" w:cs="Arial"/>
          <w:sz w:val="22"/>
          <w:szCs w:val="22"/>
        </w:rPr>
        <w:t>Zamawiający nie przewiduje możliwości dołączania przez Wykonawcę do przesyłek przygotowanych przez Zamawiającego jakichkolwiek przedmiotów wpływających na wagę przesyłki, cenę usługi oraz materiałów reklamowych, informacyjnych, promocyjnych i innych.</w:t>
      </w:r>
    </w:p>
    <w:p w14:paraId="7992933E" w14:textId="77777777" w:rsidR="00B4423F" w:rsidRPr="00B24C66" w:rsidRDefault="00B4423F" w:rsidP="007C010F">
      <w:pPr>
        <w:pStyle w:val="Akapitzlist"/>
        <w:numPr>
          <w:ilvl w:val="0"/>
          <w:numId w:val="26"/>
        </w:numPr>
        <w:autoSpaceDE w:val="0"/>
        <w:autoSpaceDN w:val="0"/>
        <w:adjustRightInd w:val="0"/>
        <w:jc w:val="both"/>
        <w:rPr>
          <w:rFonts w:ascii="Calibri" w:eastAsia="Calibri" w:hAnsi="Calibri" w:cs="Arial"/>
          <w:sz w:val="22"/>
          <w:szCs w:val="22"/>
        </w:rPr>
      </w:pPr>
      <w:r w:rsidRPr="00B24C66">
        <w:rPr>
          <w:rFonts w:ascii="Calibri" w:eastAsia="Calibri" w:hAnsi="Calibri" w:cs="Arial"/>
          <w:sz w:val="22"/>
          <w:szCs w:val="22"/>
        </w:rPr>
        <w:t xml:space="preserve">Wykonawca zobowiązany jest zapewnić Zamawiającemu bezpłatne formularze potwierdzeń odbioru – stosowane w obrocie krajowym i zagranicznym. Na 3 dni robocze przed rozpoczęciem realizacji zamówienia Zamawiający musi posiadać potwierdzenia odbioru dla minimum </w:t>
      </w:r>
      <w:r>
        <w:rPr>
          <w:rFonts w:ascii="Calibri" w:eastAsia="Calibri" w:hAnsi="Calibri" w:cs="Arial"/>
          <w:sz w:val="22"/>
          <w:szCs w:val="22"/>
        </w:rPr>
        <w:t>5</w:t>
      </w:r>
      <w:r w:rsidRPr="00B24C66">
        <w:rPr>
          <w:rFonts w:ascii="Calibri" w:eastAsia="Calibri" w:hAnsi="Calibri" w:cs="Arial"/>
          <w:sz w:val="22"/>
          <w:szCs w:val="22"/>
        </w:rPr>
        <w:t>%  wskazanych w opisie przedmiotu zamówienia przes</w:t>
      </w:r>
      <w:r>
        <w:rPr>
          <w:rFonts w:ascii="Calibri" w:eastAsia="Calibri" w:hAnsi="Calibri" w:cs="Arial"/>
          <w:sz w:val="22"/>
          <w:szCs w:val="22"/>
        </w:rPr>
        <w:t>yłek krajowych i zagranicznych.</w:t>
      </w:r>
    </w:p>
    <w:p w14:paraId="0727AAC3" w14:textId="77777777" w:rsidR="00B4423F" w:rsidRPr="00B24C66" w:rsidRDefault="00B4423F" w:rsidP="007C010F">
      <w:pPr>
        <w:pStyle w:val="Akapitzlist"/>
        <w:numPr>
          <w:ilvl w:val="0"/>
          <w:numId w:val="26"/>
        </w:numPr>
        <w:autoSpaceDE w:val="0"/>
        <w:autoSpaceDN w:val="0"/>
        <w:adjustRightInd w:val="0"/>
        <w:jc w:val="both"/>
        <w:rPr>
          <w:rFonts w:ascii="Calibri" w:eastAsia="Calibri" w:hAnsi="Calibri" w:cs="Arial"/>
          <w:sz w:val="22"/>
          <w:szCs w:val="22"/>
        </w:rPr>
      </w:pPr>
      <w:r w:rsidRPr="00B24C66">
        <w:rPr>
          <w:rFonts w:ascii="Calibri" w:eastAsia="Calibri" w:hAnsi="Calibri" w:cs="Arial"/>
          <w:sz w:val="22"/>
          <w:szCs w:val="22"/>
        </w:rPr>
        <w:t>Zamawiający zobowiązany jest do umieszczenia na każdej przesyłce nazwy odbiorcy wraz z jego adresem określając rodzaj przesyłki oraz umieszczenia nadruku (pieczątki) określającej pełną nazwę i adres Zamawiającego, oraz umieszczania nadruku (pieczątki) służącego do potwierdzenia wniesienia opłaty za usługę.</w:t>
      </w:r>
    </w:p>
    <w:p w14:paraId="17CEAA6C" w14:textId="77777777" w:rsidR="00B4423F" w:rsidRPr="00B24C66" w:rsidRDefault="00B4423F" w:rsidP="007C010F">
      <w:pPr>
        <w:pStyle w:val="Akapitzlist"/>
        <w:numPr>
          <w:ilvl w:val="0"/>
          <w:numId w:val="26"/>
        </w:numPr>
        <w:autoSpaceDE w:val="0"/>
        <w:autoSpaceDN w:val="0"/>
        <w:adjustRightInd w:val="0"/>
        <w:jc w:val="both"/>
        <w:rPr>
          <w:rFonts w:ascii="Calibri" w:eastAsia="Calibri" w:hAnsi="Calibri" w:cs="Arial"/>
          <w:sz w:val="22"/>
          <w:szCs w:val="22"/>
        </w:rPr>
      </w:pPr>
      <w:r w:rsidRPr="00B24C66">
        <w:rPr>
          <w:rFonts w:ascii="Calibri" w:eastAsia="Calibri" w:hAnsi="Calibri" w:cs="Arial"/>
          <w:sz w:val="22"/>
          <w:szCs w:val="22"/>
        </w:rPr>
        <w:t xml:space="preserve"> Zamawiający będzie wysyłać korespondencję tylko i wyłącznie we własnym imieniu. W każdej sytuacji Zamawiający będący nadawcą musi figurować jako Nadawca przesyłki. </w:t>
      </w:r>
    </w:p>
    <w:p w14:paraId="6E6CB1D2" w14:textId="77777777" w:rsidR="00B4423F" w:rsidRPr="00B24C66" w:rsidRDefault="00B4423F" w:rsidP="007C010F">
      <w:pPr>
        <w:pStyle w:val="Akapitzlist"/>
        <w:numPr>
          <w:ilvl w:val="0"/>
          <w:numId w:val="26"/>
        </w:numPr>
        <w:autoSpaceDE w:val="0"/>
        <w:autoSpaceDN w:val="0"/>
        <w:adjustRightInd w:val="0"/>
        <w:ind w:left="357" w:hanging="357"/>
        <w:jc w:val="both"/>
        <w:rPr>
          <w:rFonts w:ascii="Calibri" w:eastAsia="Calibri" w:hAnsi="Calibri" w:cs="Arial"/>
          <w:sz w:val="22"/>
          <w:szCs w:val="22"/>
        </w:rPr>
      </w:pPr>
      <w:r w:rsidRPr="00B24C66">
        <w:rPr>
          <w:rFonts w:ascii="Calibri" w:hAnsi="Calibri" w:cs="Arial"/>
          <w:sz w:val="22"/>
          <w:szCs w:val="22"/>
        </w:rPr>
        <w:t>Wykonawca zobowiązany będzie do zwrotu do Zamawiającego błędnie oznaczonej przesyłki.</w:t>
      </w:r>
      <w:r w:rsidRPr="00B24C66">
        <w:rPr>
          <w:rFonts w:ascii="Calibri" w:hAnsi="Calibri" w:cs="Calibri"/>
          <w:color w:val="000000"/>
          <w:sz w:val="22"/>
          <w:szCs w:val="22"/>
        </w:rPr>
        <w:t xml:space="preserve"> W</w:t>
      </w:r>
      <w:r>
        <w:rPr>
          <w:rFonts w:ascii="Calibri" w:hAnsi="Calibri" w:cs="Calibri"/>
          <w:color w:val="000000"/>
          <w:sz w:val="22"/>
          <w:szCs w:val="22"/>
        </w:rPr>
        <w:t> </w:t>
      </w:r>
      <w:r w:rsidRPr="00B24C66">
        <w:rPr>
          <w:rFonts w:ascii="Calibri" w:hAnsi="Calibri" w:cs="Calibri"/>
          <w:color w:val="000000"/>
          <w:sz w:val="22"/>
          <w:szCs w:val="22"/>
        </w:rPr>
        <w:t xml:space="preserve">przypadku zastrzeżeń dotyczących już odebranych przesyłek (np. nieprawidłowego opakowania, braku pełnego adresu, niezgodności wpisów w dokumentach nadawczych z wpisami na przesyłkach, braku znaków opłaty itp.) Wykonawca wyjaśni je bez zbędnej zwłoki z Nadawcą. Przy </w:t>
      </w:r>
      <w:r w:rsidRPr="00B24C66">
        <w:rPr>
          <w:rFonts w:ascii="Calibri" w:hAnsi="Calibri" w:cs="Calibri"/>
          <w:color w:val="000000"/>
          <w:sz w:val="22"/>
          <w:szCs w:val="22"/>
        </w:rPr>
        <w:lastRenderedPageBreak/>
        <w:t>braku możliwości wyjaśnienia zastrzeżeń lub ich usunięcia w dniu odbioru, nadanie odebranych przesyłek nastąpi w dniu następnym lub po ich całkowitym usunięciu przez Nadawcę.</w:t>
      </w:r>
    </w:p>
    <w:p w14:paraId="5AEEB528" w14:textId="77777777" w:rsidR="00B4423F" w:rsidRPr="00B24C66" w:rsidRDefault="00B4423F" w:rsidP="007C010F">
      <w:pPr>
        <w:pStyle w:val="Akapitzlist"/>
        <w:numPr>
          <w:ilvl w:val="0"/>
          <w:numId w:val="26"/>
        </w:numPr>
        <w:autoSpaceDE w:val="0"/>
        <w:autoSpaceDN w:val="0"/>
        <w:adjustRightInd w:val="0"/>
        <w:jc w:val="both"/>
        <w:rPr>
          <w:rFonts w:ascii="Calibri" w:eastAsia="Calibri" w:hAnsi="Calibri" w:cs="Arial"/>
          <w:sz w:val="22"/>
          <w:szCs w:val="22"/>
        </w:rPr>
      </w:pPr>
      <w:r w:rsidRPr="00B24C66">
        <w:rPr>
          <w:rFonts w:ascii="Calibri" w:eastAsia="Calibri" w:hAnsi="Calibri" w:cs="Arial"/>
          <w:sz w:val="22"/>
          <w:szCs w:val="22"/>
        </w:rPr>
        <w:t xml:space="preserve">Placówki oddawczo-awizacyjne </w:t>
      </w:r>
      <w:r w:rsidR="00EE7E59">
        <w:rPr>
          <w:rFonts w:ascii="Calibri" w:eastAsia="Calibri" w:hAnsi="Calibri" w:cs="Arial"/>
          <w:sz w:val="22"/>
          <w:szCs w:val="22"/>
        </w:rPr>
        <w:t>W</w:t>
      </w:r>
      <w:r w:rsidRPr="00B24C66">
        <w:rPr>
          <w:rFonts w:ascii="Calibri" w:eastAsia="Calibri" w:hAnsi="Calibri" w:cs="Arial"/>
          <w:sz w:val="22"/>
          <w:szCs w:val="22"/>
        </w:rPr>
        <w:t>ykonawcy, które dostarczają adresatom przesyłki pocztowe, winny być czynne przynajmniej 5 dni w tygodniu</w:t>
      </w:r>
      <w:r w:rsidR="00EE7E59">
        <w:rPr>
          <w:rFonts w:ascii="Calibri" w:eastAsia="Calibri" w:hAnsi="Calibri" w:cs="Arial"/>
          <w:sz w:val="22"/>
          <w:szCs w:val="22"/>
        </w:rPr>
        <w:t>.</w:t>
      </w:r>
    </w:p>
    <w:p w14:paraId="12A8A0B7" w14:textId="77777777" w:rsidR="00B4423F" w:rsidRPr="00B24C66" w:rsidRDefault="00B4423F" w:rsidP="007C010F">
      <w:pPr>
        <w:pStyle w:val="Akapitzlist"/>
        <w:numPr>
          <w:ilvl w:val="0"/>
          <w:numId w:val="26"/>
        </w:numPr>
        <w:autoSpaceDE w:val="0"/>
        <w:autoSpaceDN w:val="0"/>
        <w:adjustRightInd w:val="0"/>
        <w:jc w:val="both"/>
        <w:rPr>
          <w:rFonts w:ascii="Calibri" w:eastAsia="Calibri" w:hAnsi="Calibri" w:cs="Arial"/>
          <w:sz w:val="22"/>
          <w:szCs w:val="22"/>
        </w:rPr>
      </w:pPr>
      <w:r w:rsidRPr="00B24C66">
        <w:rPr>
          <w:rFonts w:ascii="Calibri" w:eastAsia="Calibri" w:hAnsi="Calibri" w:cs="Arial"/>
          <w:sz w:val="22"/>
          <w:szCs w:val="22"/>
        </w:rPr>
        <w:t>Placówki oddawczo-awizacyjne Wykonawcy, które doręczają adresatom przesyłki pocztowe na terenie całego kraju winny być zlokalizowane w każdej gminie lub gminie sąsiedniej.</w:t>
      </w:r>
    </w:p>
    <w:p w14:paraId="6A2A5682" w14:textId="77777777" w:rsidR="00B4423F" w:rsidRPr="00B24C66" w:rsidRDefault="00B4423F" w:rsidP="007C010F">
      <w:pPr>
        <w:pStyle w:val="Akapitzlist"/>
        <w:numPr>
          <w:ilvl w:val="0"/>
          <w:numId w:val="26"/>
        </w:numPr>
        <w:autoSpaceDE w:val="0"/>
        <w:autoSpaceDN w:val="0"/>
        <w:adjustRightInd w:val="0"/>
        <w:jc w:val="both"/>
        <w:rPr>
          <w:rFonts w:ascii="Calibri" w:eastAsia="Calibri" w:hAnsi="Calibri" w:cs="Arial"/>
          <w:sz w:val="22"/>
          <w:szCs w:val="22"/>
        </w:rPr>
      </w:pPr>
      <w:r w:rsidRPr="00B24C66">
        <w:rPr>
          <w:rFonts w:ascii="Calibri" w:eastAsia="Calibri" w:hAnsi="Calibri" w:cs="Arial"/>
          <w:sz w:val="22"/>
          <w:szCs w:val="22"/>
        </w:rPr>
        <w:t>Placówki oddawczo-awizacyjne musza być dostosowane dla osób niepełnosprawnych, posiadać wyodrębnione, zadaszone, dedykowane do obsługi przesyłek pocztowych miejsce, spełniać wymogi gwarantujące zabezpieczanie i ochronę danych osobowych oraz zawartych w przesyłkach informacji, spełniać wymogi Prawa pocztowego. Zamawiający wyklucza prowadzenie w</w:t>
      </w:r>
      <w:r>
        <w:rPr>
          <w:rFonts w:ascii="Calibri" w:eastAsia="Calibri" w:hAnsi="Calibri" w:cs="Arial"/>
          <w:sz w:val="22"/>
          <w:szCs w:val="22"/>
        </w:rPr>
        <w:t> </w:t>
      </w:r>
      <w:r w:rsidRPr="00B24C66">
        <w:rPr>
          <w:rFonts w:ascii="Calibri" w:eastAsia="Calibri" w:hAnsi="Calibri" w:cs="Arial"/>
          <w:sz w:val="22"/>
          <w:szCs w:val="22"/>
        </w:rPr>
        <w:t>placówkach zdawczo</w:t>
      </w:r>
      <w:r>
        <w:rPr>
          <w:rFonts w:ascii="Calibri" w:eastAsia="Calibri" w:hAnsi="Calibri" w:cs="Arial"/>
          <w:sz w:val="22"/>
          <w:szCs w:val="22"/>
        </w:rPr>
        <w:t xml:space="preserve"> </w:t>
      </w:r>
      <w:r w:rsidRPr="00B24C66">
        <w:rPr>
          <w:rFonts w:ascii="Calibri" w:eastAsia="Calibri" w:hAnsi="Calibri" w:cs="Arial"/>
          <w:sz w:val="22"/>
          <w:szCs w:val="22"/>
        </w:rPr>
        <w:t>- awizacyjnych innej działalności, która mogłaby powodować uszkodzenie przesyłek pocztowych, bądź wpływać na jej bezpieczeństwo w zakresie ochrony danych osobowych.</w:t>
      </w:r>
    </w:p>
    <w:p w14:paraId="7545A4BF" w14:textId="77777777" w:rsidR="00B4423F" w:rsidRPr="00B24C66" w:rsidRDefault="00B4423F" w:rsidP="007C010F">
      <w:pPr>
        <w:pStyle w:val="Akapitzlist"/>
        <w:numPr>
          <w:ilvl w:val="0"/>
          <w:numId w:val="26"/>
        </w:numPr>
        <w:autoSpaceDE w:val="0"/>
        <w:autoSpaceDN w:val="0"/>
        <w:adjustRightInd w:val="0"/>
        <w:jc w:val="both"/>
        <w:rPr>
          <w:rFonts w:ascii="Calibri" w:eastAsia="Calibri" w:hAnsi="Calibri" w:cs="Arial"/>
          <w:sz w:val="22"/>
          <w:szCs w:val="22"/>
        </w:rPr>
      </w:pPr>
      <w:r w:rsidRPr="00B24C66">
        <w:rPr>
          <w:rFonts w:ascii="Calibri" w:eastAsia="Calibri" w:hAnsi="Calibri" w:cs="Arial"/>
          <w:sz w:val="22"/>
          <w:szCs w:val="22"/>
        </w:rPr>
        <w:t>Wykonawca zobowiązany jest dołączyć do faktury raport/specyfikacja wykonanych usług pocztowych po zakończeniu okresu rozliczeniowego, zawierający w szczególności rodzaj przesyłki lub usługi oraz cenę jednostkową za przesyłki nadane i zwrócone w okresie rozliczeniowym, a</w:t>
      </w:r>
      <w:r>
        <w:rPr>
          <w:rFonts w:ascii="Calibri" w:eastAsia="Calibri" w:hAnsi="Calibri" w:cs="Arial"/>
          <w:sz w:val="22"/>
          <w:szCs w:val="22"/>
        </w:rPr>
        <w:t> </w:t>
      </w:r>
      <w:r w:rsidRPr="00B24C66">
        <w:rPr>
          <w:rFonts w:ascii="Calibri" w:eastAsia="Calibri" w:hAnsi="Calibri" w:cs="Arial"/>
          <w:sz w:val="22"/>
          <w:szCs w:val="22"/>
        </w:rPr>
        <w:t xml:space="preserve">zgodne z cenami brutto wynikającymi z formularza cenowego. Przekazana Zamawiającemu faktura będzie zgodna z załączonym raportem/specyfikacją. </w:t>
      </w:r>
    </w:p>
    <w:p w14:paraId="0BCE2655" w14:textId="77777777" w:rsidR="00B4423F" w:rsidRPr="00B24C66" w:rsidRDefault="00B4423F" w:rsidP="007C010F">
      <w:pPr>
        <w:pStyle w:val="Akapitzlist"/>
        <w:numPr>
          <w:ilvl w:val="0"/>
          <w:numId w:val="26"/>
        </w:numPr>
        <w:autoSpaceDE w:val="0"/>
        <w:autoSpaceDN w:val="0"/>
        <w:adjustRightInd w:val="0"/>
        <w:jc w:val="both"/>
        <w:rPr>
          <w:rFonts w:ascii="Calibri" w:eastAsia="Calibri" w:hAnsi="Calibri" w:cs="Arial"/>
          <w:sz w:val="22"/>
          <w:szCs w:val="22"/>
        </w:rPr>
      </w:pPr>
      <w:r w:rsidRPr="00B24C66">
        <w:rPr>
          <w:rFonts w:ascii="Calibri" w:eastAsia="Calibri" w:hAnsi="Calibri" w:cs="Arial"/>
          <w:sz w:val="22"/>
          <w:szCs w:val="22"/>
        </w:rPr>
        <w:t>W przypadku niewykonania bądź nienależytego wykonania usług pocztowych, prowadzenia postępowania reklamacyjnego, ustalania odpowiedzialności operatora pocztowego, żądania przez Zamawiającego odszkodowania stosuje się zasady określone w roz</w:t>
      </w:r>
      <w:r>
        <w:rPr>
          <w:rFonts w:ascii="Calibri" w:eastAsia="Calibri" w:hAnsi="Calibri" w:cs="Arial"/>
          <w:sz w:val="22"/>
          <w:szCs w:val="22"/>
        </w:rPr>
        <w:t>dziale 8 ustawy Prawo Pocztowe</w:t>
      </w:r>
      <w:r w:rsidRPr="00B24C66">
        <w:rPr>
          <w:rFonts w:ascii="Calibri" w:eastAsia="Calibri" w:hAnsi="Calibri" w:cs="Arial"/>
          <w:sz w:val="22"/>
          <w:szCs w:val="22"/>
        </w:rPr>
        <w:t>.</w:t>
      </w:r>
    </w:p>
    <w:p w14:paraId="7EA13090" w14:textId="77777777" w:rsidR="00B4423F" w:rsidRDefault="00B4423F" w:rsidP="007C010F">
      <w:pPr>
        <w:pStyle w:val="Akapitzlist"/>
        <w:numPr>
          <w:ilvl w:val="0"/>
          <w:numId w:val="26"/>
        </w:numPr>
        <w:autoSpaceDE w:val="0"/>
        <w:autoSpaceDN w:val="0"/>
        <w:adjustRightInd w:val="0"/>
        <w:jc w:val="both"/>
        <w:rPr>
          <w:rFonts w:ascii="Calibri" w:eastAsia="Calibri" w:hAnsi="Calibri" w:cs="Arial"/>
          <w:sz w:val="22"/>
          <w:szCs w:val="22"/>
        </w:rPr>
      </w:pPr>
      <w:r w:rsidRPr="006856F0">
        <w:rPr>
          <w:rFonts w:ascii="Calibri" w:eastAsia="Calibri" w:hAnsi="Calibri" w:cs="Arial"/>
          <w:sz w:val="22"/>
          <w:szCs w:val="22"/>
        </w:rPr>
        <w:t xml:space="preserve"> Wykonawca wyznacza dla Zamawiającego „opiekuna” dostępnego od poniedziałku do piątku </w:t>
      </w:r>
      <w:r w:rsidRPr="00B24C66">
        <w:rPr>
          <w:rFonts w:ascii="Calibri" w:eastAsia="Calibri" w:hAnsi="Calibri" w:cs="Arial"/>
          <w:sz w:val="22"/>
          <w:szCs w:val="22"/>
        </w:rPr>
        <w:t>z</w:t>
      </w:r>
      <w:r w:rsidR="00EF2479">
        <w:rPr>
          <w:rFonts w:ascii="Calibri" w:eastAsia="Calibri" w:hAnsi="Calibri" w:cs="Arial"/>
          <w:sz w:val="22"/>
          <w:szCs w:val="22"/>
        </w:rPr>
        <w:t> </w:t>
      </w:r>
      <w:r w:rsidRPr="00B24C66">
        <w:rPr>
          <w:rFonts w:ascii="Calibri" w:eastAsia="Calibri" w:hAnsi="Calibri" w:cs="Arial"/>
          <w:sz w:val="22"/>
          <w:szCs w:val="22"/>
        </w:rPr>
        <w:t>wyjątkiem dni ustawowo wolnych od pracy</w:t>
      </w:r>
      <w:r>
        <w:rPr>
          <w:rFonts w:ascii="Calibri" w:eastAsia="Calibri" w:hAnsi="Calibri" w:cs="Arial"/>
          <w:sz w:val="22"/>
          <w:szCs w:val="22"/>
        </w:rPr>
        <w:t xml:space="preserve"> co najmniej </w:t>
      </w:r>
      <w:r w:rsidRPr="006856F0">
        <w:rPr>
          <w:rFonts w:ascii="Calibri" w:eastAsia="Calibri" w:hAnsi="Calibri" w:cs="Arial"/>
          <w:sz w:val="22"/>
          <w:szCs w:val="22"/>
        </w:rPr>
        <w:t>w</w:t>
      </w:r>
      <w:r>
        <w:rPr>
          <w:rFonts w:ascii="Calibri" w:eastAsia="Calibri" w:hAnsi="Calibri" w:cs="Arial"/>
          <w:sz w:val="22"/>
          <w:szCs w:val="22"/>
        </w:rPr>
        <w:t> </w:t>
      </w:r>
      <w:r w:rsidRPr="006856F0">
        <w:rPr>
          <w:rFonts w:ascii="Calibri" w:eastAsia="Calibri" w:hAnsi="Calibri" w:cs="Arial"/>
          <w:sz w:val="22"/>
          <w:szCs w:val="22"/>
        </w:rPr>
        <w:t>godzinach 8.00 do 14.00 (w</w:t>
      </w:r>
      <w:r w:rsidR="00EF2479">
        <w:rPr>
          <w:rFonts w:ascii="Calibri" w:eastAsia="Calibri" w:hAnsi="Calibri" w:cs="Arial"/>
          <w:sz w:val="22"/>
          <w:szCs w:val="22"/>
        </w:rPr>
        <w:t> </w:t>
      </w:r>
      <w:r w:rsidRPr="006856F0">
        <w:rPr>
          <w:rFonts w:ascii="Calibri" w:eastAsia="Calibri" w:hAnsi="Calibri" w:cs="Arial"/>
          <w:sz w:val="22"/>
          <w:szCs w:val="22"/>
        </w:rPr>
        <w:t>przypadku jego nieobecności osobę zastępującą na ten czas). Zadaniem ww. osoby jest stały, bieżący kontakt z przedstawicielem Zamawiającego (lub osoby go zastępującej), przyjmowanie wszelkich zapytań, zastrzeżeń, wątpliwości w zakresie przedmiotu zamówienia oraz udzielanie w</w:t>
      </w:r>
      <w:r w:rsidR="00EF2479">
        <w:rPr>
          <w:rFonts w:ascii="Calibri" w:eastAsia="Calibri" w:hAnsi="Calibri" w:cs="Arial"/>
          <w:sz w:val="22"/>
          <w:szCs w:val="22"/>
        </w:rPr>
        <w:t> </w:t>
      </w:r>
      <w:r w:rsidRPr="006856F0">
        <w:rPr>
          <w:rFonts w:ascii="Calibri" w:eastAsia="Calibri" w:hAnsi="Calibri" w:cs="Arial"/>
          <w:sz w:val="22"/>
          <w:szCs w:val="22"/>
        </w:rPr>
        <w:t xml:space="preserve">tym zakresie niezbędnych, wyczerpujących odpowiedzi. W przypadku gdy zakres tematyczny zapytania wykracza poza kompetencję/wiedzę „opiekuna” jego zadaniem jest pozyskanie niezbędnych informacji i przekazanie kompetentnych danych Zamawiającemu. </w:t>
      </w:r>
      <w:r w:rsidRPr="009D65E5">
        <w:rPr>
          <w:rFonts w:ascii="Calibri" w:eastAsia="Calibri" w:hAnsi="Calibri" w:cs="Arial"/>
          <w:sz w:val="22"/>
          <w:szCs w:val="22"/>
        </w:rPr>
        <w:t>N</w:t>
      </w:r>
      <w:r w:rsidRPr="009D65E5">
        <w:rPr>
          <w:rFonts w:asciiTheme="minorHAnsi" w:hAnsiTheme="minorHAnsi" w:cs="Calibri"/>
          <w:color w:val="000000"/>
          <w:sz w:val="22"/>
          <w:szCs w:val="22"/>
        </w:rPr>
        <w:t>iezwłocznie</w:t>
      </w:r>
      <w:r w:rsidRPr="007B2DA7">
        <w:rPr>
          <w:rFonts w:asciiTheme="minorHAnsi" w:eastAsia="Calibri" w:hAnsiTheme="minorHAnsi" w:cs="Arial"/>
          <w:sz w:val="22"/>
          <w:szCs w:val="22"/>
        </w:rPr>
        <w:t xml:space="preserve"> </w:t>
      </w:r>
      <w:r w:rsidRPr="006856F0">
        <w:rPr>
          <w:rFonts w:ascii="Calibri" w:eastAsia="Calibri" w:hAnsi="Calibri" w:cs="Arial"/>
          <w:sz w:val="22"/>
          <w:szCs w:val="22"/>
        </w:rPr>
        <w:t>od</w:t>
      </w:r>
      <w:r w:rsidR="00EF2479">
        <w:rPr>
          <w:rFonts w:ascii="Calibri" w:eastAsia="Calibri" w:hAnsi="Calibri" w:cs="Arial"/>
          <w:sz w:val="22"/>
          <w:szCs w:val="22"/>
        </w:rPr>
        <w:t> </w:t>
      </w:r>
      <w:r w:rsidRPr="006856F0">
        <w:rPr>
          <w:rFonts w:ascii="Calibri" w:eastAsia="Calibri" w:hAnsi="Calibri" w:cs="Arial"/>
          <w:sz w:val="22"/>
          <w:szCs w:val="22"/>
        </w:rPr>
        <w:t xml:space="preserve">momentu zgłoszenia opiekun powinien przekazać Zamawiającemu informację zwrotną lub podać możliwy czas udzielenia odpowiedzi. </w:t>
      </w:r>
    </w:p>
    <w:p w14:paraId="08D11288" w14:textId="0EC1DB83" w:rsidR="00B4423F" w:rsidRPr="002175BA" w:rsidRDefault="00B4423F" w:rsidP="007C010F">
      <w:pPr>
        <w:pStyle w:val="Akapitzlist"/>
        <w:numPr>
          <w:ilvl w:val="0"/>
          <w:numId w:val="26"/>
        </w:numPr>
        <w:autoSpaceDE w:val="0"/>
        <w:autoSpaceDN w:val="0"/>
        <w:adjustRightInd w:val="0"/>
        <w:jc w:val="both"/>
        <w:rPr>
          <w:rFonts w:ascii="Calibri" w:eastAsia="Calibri" w:hAnsi="Calibri" w:cs="Arial"/>
          <w:sz w:val="22"/>
          <w:szCs w:val="22"/>
        </w:rPr>
      </w:pPr>
      <w:r w:rsidRPr="002175BA">
        <w:rPr>
          <w:rFonts w:ascii="Calibri" w:hAnsi="Calibri" w:cs="Tahoma"/>
          <w:sz w:val="22"/>
          <w:szCs w:val="22"/>
        </w:rPr>
        <w:t xml:space="preserve">Zamawiający dopuszcza stosowanie w trakcie realizacji przedmiotu zamówienia regulaminów obowiązujących u Wykonawcy, w zakresie w jakim ich zapisy nie są sprzeczne z zapisami </w:t>
      </w:r>
      <w:r w:rsidR="00410E5C" w:rsidRPr="00410E5C">
        <w:rPr>
          <w:rFonts w:ascii="Calibri" w:hAnsi="Calibri" w:cs="Tahoma"/>
          <w:i/>
          <w:sz w:val="22"/>
          <w:szCs w:val="22"/>
        </w:rPr>
        <w:t>Zapytania ofertowego</w:t>
      </w:r>
      <w:r w:rsidRPr="002175BA">
        <w:rPr>
          <w:rFonts w:ascii="Calibri" w:hAnsi="Calibri" w:cs="Tahoma"/>
          <w:sz w:val="22"/>
          <w:szCs w:val="22"/>
        </w:rPr>
        <w:t xml:space="preserve">. </w:t>
      </w:r>
    </w:p>
    <w:p w14:paraId="7517ACB2" w14:textId="77777777" w:rsidR="00B4423F" w:rsidRPr="00B24C66" w:rsidRDefault="00B4423F" w:rsidP="00B4423F">
      <w:pPr>
        <w:pStyle w:val="Akapitzlist"/>
        <w:autoSpaceDE w:val="0"/>
        <w:autoSpaceDN w:val="0"/>
        <w:adjustRightInd w:val="0"/>
        <w:ind w:left="0"/>
        <w:jc w:val="both"/>
        <w:rPr>
          <w:rFonts w:ascii="Calibri" w:eastAsia="Calibri" w:hAnsi="Calibri" w:cs="Arial"/>
          <w:sz w:val="22"/>
          <w:szCs w:val="22"/>
        </w:rPr>
      </w:pPr>
    </w:p>
    <w:p w14:paraId="284922B9" w14:textId="77777777" w:rsidR="00B4423F" w:rsidRPr="00B24C66" w:rsidRDefault="00B4423F" w:rsidP="00B4423F"/>
    <w:p w14:paraId="18C5E901" w14:textId="77777777" w:rsidR="008E2E0E" w:rsidRDefault="008E2E0E">
      <w:pPr>
        <w:spacing w:after="0" w:line="240" w:lineRule="auto"/>
      </w:pPr>
      <w:r>
        <w:br w:type="page"/>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gridCol w:w="5565"/>
      </w:tblGrid>
      <w:tr w:rsidR="004A7068" w:rsidRPr="00637415" w14:paraId="19A5B0EA" w14:textId="77777777" w:rsidTr="008C26FB">
        <w:trPr>
          <w:trHeight w:val="2128"/>
          <w:jc w:val="center"/>
        </w:trPr>
        <w:tc>
          <w:tcPr>
            <w:tcW w:w="10065" w:type="dxa"/>
            <w:gridSpan w:val="2"/>
            <w:tcBorders>
              <w:top w:val="single" w:sz="4" w:space="0" w:color="auto"/>
              <w:left w:val="single" w:sz="4" w:space="0" w:color="auto"/>
              <w:bottom w:val="single" w:sz="4" w:space="0" w:color="auto"/>
              <w:right w:val="single" w:sz="4" w:space="0" w:color="auto"/>
            </w:tcBorders>
            <w:vAlign w:val="center"/>
          </w:tcPr>
          <w:p w14:paraId="7B887E03" w14:textId="3639AFB4" w:rsidR="002621C4" w:rsidRDefault="004A7068" w:rsidP="008C26FB">
            <w:pPr>
              <w:spacing w:before="40" w:after="0" w:line="240" w:lineRule="auto"/>
              <w:jc w:val="center"/>
              <w:rPr>
                <w:b/>
                <w:i/>
              </w:rPr>
            </w:pPr>
            <w:r>
              <w:rPr>
                <w:rFonts w:eastAsia="Times New Roman" w:cs="Arial"/>
                <w:bCs/>
                <w:lang w:eastAsia="pl-PL"/>
              </w:rPr>
              <w:lastRenderedPageBreak/>
              <w:br w:type="page"/>
            </w:r>
            <w:r w:rsidR="00F14D76" w:rsidRPr="001C4BEB">
              <w:rPr>
                <w:rFonts w:cs="Calibri"/>
                <w:b/>
              </w:rPr>
              <w:t>N</w:t>
            </w:r>
            <w:r w:rsidR="00F14D76" w:rsidRPr="001C4BEB">
              <w:rPr>
                <w:rFonts w:eastAsia="Times New Roman" w:cs="Arial"/>
                <w:b/>
                <w:lang w:eastAsia="pl-PL"/>
              </w:rPr>
              <w:t>r</w:t>
            </w:r>
            <w:r w:rsidR="00F14D76" w:rsidRPr="00B24C66">
              <w:rPr>
                <w:rFonts w:eastAsia="Times New Roman" w:cs="Arial"/>
                <w:b/>
                <w:lang w:eastAsia="pl-PL"/>
              </w:rPr>
              <w:t xml:space="preserve"> </w:t>
            </w:r>
            <w:r w:rsidR="00F14D76">
              <w:rPr>
                <w:rFonts w:eastAsia="Times New Roman" w:cs="Arial"/>
                <w:b/>
                <w:lang w:eastAsia="pl-PL"/>
              </w:rPr>
              <w:t>sprawy</w:t>
            </w:r>
            <w:r w:rsidR="00F14D76" w:rsidRPr="00B24C66">
              <w:rPr>
                <w:rFonts w:eastAsia="Times New Roman" w:cs="Arial"/>
                <w:b/>
                <w:lang w:eastAsia="pl-PL"/>
              </w:rPr>
              <w:t xml:space="preserve"> </w:t>
            </w:r>
            <w:r w:rsidR="00F14D76">
              <w:rPr>
                <w:rFonts w:eastAsia="Times New Roman" w:cs="Arial"/>
                <w:b/>
                <w:lang w:eastAsia="pl-PL"/>
              </w:rPr>
              <w:t>ZW.62.DOK.2019</w:t>
            </w:r>
            <w:r w:rsidR="002621C4">
              <w:rPr>
                <w:rFonts w:eastAsia="Times New Roman" w:cs="Arial"/>
                <w:b/>
                <w:lang w:eastAsia="pl-PL"/>
              </w:rPr>
              <w:t xml:space="preserve">                                                          Z</w:t>
            </w:r>
            <w:r w:rsidR="002621C4" w:rsidRPr="00B24C66">
              <w:rPr>
                <w:b/>
                <w:i/>
              </w:rPr>
              <w:t xml:space="preserve">ałącznik nr </w:t>
            </w:r>
            <w:r w:rsidR="002621C4">
              <w:rPr>
                <w:b/>
                <w:i/>
              </w:rPr>
              <w:t>2</w:t>
            </w:r>
            <w:r w:rsidR="002621C4" w:rsidRPr="00B24C66">
              <w:rPr>
                <w:b/>
                <w:i/>
              </w:rPr>
              <w:t xml:space="preserve"> do </w:t>
            </w:r>
            <w:r w:rsidR="002621C4">
              <w:rPr>
                <w:b/>
                <w:i/>
              </w:rPr>
              <w:t>Zapytania ofertowego</w:t>
            </w:r>
            <w:r w:rsidR="002621C4" w:rsidRPr="00B24C66">
              <w:rPr>
                <w:b/>
                <w:i/>
              </w:rPr>
              <w:t xml:space="preserve"> </w:t>
            </w:r>
          </w:p>
          <w:p w14:paraId="3E573133" w14:textId="77777777" w:rsidR="002621C4" w:rsidRPr="008C26FB" w:rsidRDefault="002621C4" w:rsidP="002621C4">
            <w:pPr>
              <w:spacing w:before="120" w:after="0" w:line="240" w:lineRule="auto"/>
              <w:jc w:val="center"/>
              <w:rPr>
                <w:b/>
                <w:i/>
                <w:sz w:val="10"/>
                <w:szCs w:val="10"/>
              </w:rPr>
            </w:pPr>
          </w:p>
          <w:p w14:paraId="320751F6" w14:textId="77777777" w:rsidR="002621C4" w:rsidRDefault="004A7068" w:rsidP="002621C4">
            <w:pPr>
              <w:spacing w:before="120" w:after="120" w:line="240" w:lineRule="auto"/>
              <w:jc w:val="center"/>
              <w:rPr>
                <w:rFonts w:cstheme="minorHAnsi"/>
                <w:b/>
              </w:rPr>
            </w:pPr>
            <w:r w:rsidRPr="00637415">
              <w:rPr>
                <w:rFonts w:cstheme="minorHAnsi"/>
                <w:b/>
              </w:rPr>
              <w:t>FORMULARZ OFERTOWY</w:t>
            </w:r>
          </w:p>
          <w:p w14:paraId="5DE01B70" w14:textId="77777777" w:rsidR="002621C4" w:rsidRPr="008C26FB" w:rsidRDefault="002621C4" w:rsidP="002621C4">
            <w:pPr>
              <w:spacing w:before="120" w:after="120" w:line="240" w:lineRule="auto"/>
              <w:jc w:val="center"/>
              <w:rPr>
                <w:rFonts w:asciiTheme="minorHAnsi" w:hAnsiTheme="minorHAnsi" w:cstheme="minorHAnsi"/>
                <w:b/>
                <w:sz w:val="10"/>
                <w:szCs w:val="10"/>
              </w:rPr>
            </w:pPr>
          </w:p>
          <w:p w14:paraId="7989860E" w14:textId="77777777" w:rsidR="00F233A1" w:rsidRPr="002621C4" w:rsidRDefault="00F233A1" w:rsidP="002621C4">
            <w:pPr>
              <w:spacing w:before="120" w:after="120" w:line="240" w:lineRule="auto"/>
              <w:jc w:val="center"/>
              <w:rPr>
                <w:rFonts w:cstheme="minorHAnsi"/>
                <w:b/>
              </w:rPr>
            </w:pPr>
            <w:r w:rsidRPr="005C4021">
              <w:rPr>
                <w:rFonts w:asciiTheme="minorHAnsi" w:hAnsiTheme="minorHAnsi" w:cstheme="minorHAnsi"/>
                <w:b/>
              </w:rPr>
              <w:t xml:space="preserve">w postępowaniu </w:t>
            </w:r>
          </w:p>
          <w:p w14:paraId="2BE8B648" w14:textId="77777777" w:rsidR="004A7068" w:rsidRPr="00B122CB" w:rsidRDefault="00F233A1" w:rsidP="002621C4">
            <w:pPr>
              <w:spacing w:before="120" w:after="120" w:line="240" w:lineRule="auto"/>
              <w:jc w:val="center"/>
              <w:rPr>
                <w:rFonts w:cs="Calibri"/>
              </w:rPr>
            </w:pPr>
            <w:r w:rsidRPr="00F233A1">
              <w:rPr>
                <w:rFonts w:cs="Calibri"/>
                <w:b/>
              </w:rPr>
              <w:t>na ś</w:t>
            </w:r>
            <w:r w:rsidR="004A7068" w:rsidRPr="00F233A1">
              <w:rPr>
                <w:rFonts w:cs="Calibri"/>
                <w:b/>
              </w:rPr>
              <w:t>wiadczenie usług pocztowych w obrocie krajowym i zagranicznym dla Agencji Rozwoju Pomorza S.A.</w:t>
            </w:r>
          </w:p>
        </w:tc>
      </w:tr>
      <w:tr w:rsidR="004A7068" w:rsidRPr="00637415" w14:paraId="2A5C0526" w14:textId="77777777" w:rsidTr="0084617F">
        <w:trPr>
          <w:trHeight w:val="1502"/>
          <w:jc w:val="center"/>
        </w:trPr>
        <w:tc>
          <w:tcPr>
            <w:tcW w:w="10065" w:type="dxa"/>
            <w:gridSpan w:val="2"/>
            <w:tcBorders>
              <w:top w:val="single" w:sz="4" w:space="0" w:color="auto"/>
              <w:left w:val="single" w:sz="4" w:space="0" w:color="auto"/>
              <w:bottom w:val="single" w:sz="4" w:space="0" w:color="auto"/>
              <w:right w:val="single" w:sz="4" w:space="0" w:color="auto"/>
            </w:tcBorders>
          </w:tcPr>
          <w:p w14:paraId="0480C2CC" w14:textId="77777777" w:rsidR="004A7068" w:rsidRPr="00637415" w:rsidRDefault="004A7068" w:rsidP="007C010F">
            <w:pPr>
              <w:numPr>
                <w:ilvl w:val="0"/>
                <w:numId w:val="33"/>
              </w:numPr>
              <w:tabs>
                <w:tab w:val="left" w:pos="459"/>
              </w:tabs>
              <w:spacing w:before="120" w:after="0" w:line="240" w:lineRule="auto"/>
              <w:ind w:hanging="720"/>
              <w:rPr>
                <w:rFonts w:cstheme="minorHAnsi"/>
                <w:b/>
              </w:rPr>
            </w:pPr>
            <w:r w:rsidRPr="00637415">
              <w:rPr>
                <w:rFonts w:cstheme="minorHAnsi"/>
                <w:b/>
              </w:rPr>
              <w:t xml:space="preserve">DANE WYKONAWCY: </w:t>
            </w:r>
          </w:p>
          <w:p w14:paraId="5ABDD204" w14:textId="77777777" w:rsidR="00B92C91" w:rsidRPr="005C4021" w:rsidRDefault="00B92C91" w:rsidP="00B92C91">
            <w:pPr>
              <w:spacing w:before="60" w:after="120" w:line="240" w:lineRule="auto"/>
              <w:rPr>
                <w:rFonts w:asciiTheme="minorHAnsi" w:hAnsiTheme="minorHAnsi" w:cstheme="minorHAnsi"/>
              </w:rPr>
            </w:pPr>
            <w:r w:rsidRPr="005C4021">
              <w:rPr>
                <w:rFonts w:asciiTheme="minorHAnsi" w:hAnsiTheme="minorHAnsi" w:cstheme="minorHAnsi"/>
              </w:rPr>
              <w:t>Wykonawca/Wykonawcy: …….................................................................................................................................</w:t>
            </w:r>
          </w:p>
          <w:p w14:paraId="3F2ECF5A" w14:textId="77777777" w:rsidR="00B92C91" w:rsidRPr="005C4021" w:rsidRDefault="00B92C91" w:rsidP="00B92C91">
            <w:pPr>
              <w:spacing w:before="60" w:after="120" w:line="240" w:lineRule="auto"/>
              <w:rPr>
                <w:rFonts w:asciiTheme="minorHAnsi" w:hAnsiTheme="minorHAnsi" w:cstheme="minorHAnsi"/>
              </w:rPr>
            </w:pPr>
            <w:r w:rsidRPr="005C4021">
              <w:rPr>
                <w:rFonts w:asciiTheme="minorHAnsi" w:hAnsiTheme="minorHAnsi" w:cstheme="minorHAnsi"/>
              </w:rPr>
              <w:t>Adres: ……………………………….……………………………………………..……..……..……..….………………………………….………………….</w:t>
            </w:r>
          </w:p>
          <w:p w14:paraId="01D578C1" w14:textId="77777777" w:rsidR="00B92C91" w:rsidRPr="005C4021" w:rsidRDefault="00B92C91" w:rsidP="00B92C91">
            <w:pPr>
              <w:spacing w:before="60" w:after="120" w:line="240" w:lineRule="auto"/>
              <w:rPr>
                <w:rFonts w:asciiTheme="minorHAnsi" w:hAnsiTheme="minorHAnsi" w:cstheme="minorHAnsi"/>
              </w:rPr>
            </w:pPr>
            <w:r w:rsidRPr="005C4021">
              <w:rPr>
                <w:rFonts w:asciiTheme="minorHAnsi" w:hAnsiTheme="minorHAnsi" w:cstheme="minorHAnsi"/>
              </w:rPr>
              <w:t>REGON: ……………………………….…………………………………</w:t>
            </w:r>
            <w:r w:rsidR="008C26FB">
              <w:rPr>
                <w:rFonts w:asciiTheme="minorHAnsi" w:hAnsiTheme="minorHAnsi" w:cstheme="minorHAnsi"/>
              </w:rPr>
              <w:t xml:space="preserve">, NIP: </w:t>
            </w:r>
            <w:r w:rsidRPr="005C4021">
              <w:rPr>
                <w:rFonts w:asciiTheme="minorHAnsi" w:hAnsiTheme="minorHAnsi" w:cstheme="minorHAnsi"/>
              </w:rPr>
              <w:t>..……..……..……..….………………………………….……………….</w:t>
            </w:r>
            <w:r w:rsidR="00B34C75">
              <w:rPr>
                <w:rFonts w:asciiTheme="minorHAnsi" w:hAnsiTheme="minorHAnsi" w:cstheme="minorHAnsi"/>
              </w:rPr>
              <w:t>.</w:t>
            </w:r>
          </w:p>
          <w:p w14:paraId="75863B68" w14:textId="77777777" w:rsidR="004A7068" w:rsidRDefault="00B92C91" w:rsidP="00B92C91">
            <w:pPr>
              <w:spacing w:before="120" w:after="0" w:line="240" w:lineRule="auto"/>
              <w:rPr>
                <w:rFonts w:asciiTheme="minorHAnsi" w:hAnsiTheme="minorHAnsi" w:cstheme="minorHAnsi"/>
              </w:rPr>
            </w:pPr>
            <w:r>
              <w:rPr>
                <w:rFonts w:asciiTheme="minorHAnsi" w:hAnsiTheme="minorHAnsi" w:cstheme="minorHAnsi"/>
              </w:rPr>
              <w:t>tel./</w:t>
            </w:r>
            <w:r w:rsidRPr="005C4021">
              <w:rPr>
                <w:rFonts w:asciiTheme="minorHAnsi" w:hAnsiTheme="minorHAnsi" w:cstheme="minorHAnsi"/>
              </w:rPr>
              <w:t>faks…………………………………………………………………, e-mail …………………………………………………………………………….</w:t>
            </w:r>
            <w:r>
              <w:rPr>
                <w:rFonts w:asciiTheme="minorHAnsi" w:hAnsiTheme="minorHAnsi" w:cstheme="minorHAnsi"/>
              </w:rPr>
              <w:t>.</w:t>
            </w:r>
          </w:p>
          <w:p w14:paraId="39A206EF" w14:textId="77777777" w:rsidR="00BF4E8A" w:rsidRDefault="004A7068" w:rsidP="00BF4E8A">
            <w:pPr>
              <w:spacing w:before="120" w:after="0" w:line="240" w:lineRule="auto"/>
              <w:rPr>
                <w:rFonts w:cstheme="minorHAnsi"/>
              </w:rPr>
            </w:pPr>
            <w:r w:rsidRPr="00637415">
              <w:rPr>
                <w:rFonts w:cstheme="minorHAnsi"/>
              </w:rPr>
              <w:t>Osoba odpowiedzialna za kontakty z Zamawiającym:</w:t>
            </w:r>
          </w:p>
          <w:p w14:paraId="17F0DCDD" w14:textId="77777777" w:rsidR="004A7068" w:rsidRPr="00637415" w:rsidRDefault="004A7068" w:rsidP="00BF4E8A">
            <w:pPr>
              <w:spacing w:before="120" w:after="0" w:line="240" w:lineRule="auto"/>
              <w:rPr>
                <w:rFonts w:cstheme="minorHAnsi"/>
              </w:rPr>
            </w:pPr>
            <w:r w:rsidRPr="00637415">
              <w:rPr>
                <w:rFonts w:cstheme="minorHAnsi"/>
              </w:rPr>
              <w:t>.…………………………………………..……………………………………………………………………………………</w:t>
            </w:r>
            <w:r>
              <w:rPr>
                <w:rFonts w:cstheme="minorHAnsi"/>
              </w:rPr>
              <w:t>………………………………………..</w:t>
            </w:r>
          </w:p>
          <w:p w14:paraId="0E55BC31" w14:textId="77777777" w:rsidR="008C26FB" w:rsidRDefault="004A7068" w:rsidP="0084617F">
            <w:pPr>
              <w:spacing w:before="120" w:after="0" w:line="240" w:lineRule="auto"/>
              <w:rPr>
                <w:rFonts w:cstheme="minorHAnsi"/>
              </w:rPr>
            </w:pPr>
            <w:r w:rsidRPr="00637415">
              <w:rPr>
                <w:rFonts w:cstheme="minorHAnsi"/>
              </w:rPr>
              <w:t>Dane teleadresowe, na które należy przekazywać korespondencję związaną z niniejszym postępowaniem:</w:t>
            </w:r>
          </w:p>
          <w:p w14:paraId="0A21563B" w14:textId="77777777" w:rsidR="004A7068" w:rsidRPr="00637415" w:rsidRDefault="004A7068" w:rsidP="0084617F">
            <w:pPr>
              <w:spacing w:before="120" w:after="0" w:line="240" w:lineRule="auto"/>
              <w:rPr>
                <w:rFonts w:cstheme="minorHAnsi"/>
              </w:rPr>
            </w:pPr>
            <w:r w:rsidRPr="00637415">
              <w:rPr>
                <w:rFonts w:cstheme="minorHAnsi"/>
              </w:rPr>
              <w:t>faks……………………………………………………………</w:t>
            </w:r>
            <w:r>
              <w:rPr>
                <w:rFonts w:cstheme="minorHAnsi"/>
              </w:rPr>
              <w:t>….……</w:t>
            </w:r>
            <w:r w:rsidRPr="00637415">
              <w:rPr>
                <w:rFonts w:cstheme="minorHAnsi"/>
              </w:rPr>
              <w:t>…</w:t>
            </w:r>
            <w:r>
              <w:rPr>
                <w:rFonts w:cstheme="minorHAnsi"/>
              </w:rPr>
              <w:t xml:space="preserve">; </w:t>
            </w:r>
            <w:r w:rsidRPr="00637415">
              <w:rPr>
                <w:rFonts w:cstheme="minorHAnsi"/>
              </w:rPr>
              <w:t>e-mail ……………………</w:t>
            </w:r>
            <w:r>
              <w:rPr>
                <w:rFonts w:cstheme="minorHAnsi"/>
              </w:rPr>
              <w:t>…</w:t>
            </w:r>
            <w:r w:rsidRPr="00637415">
              <w:rPr>
                <w:rFonts w:cstheme="minorHAnsi"/>
              </w:rPr>
              <w:t>……………………</w:t>
            </w:r>
            <w:r>
              <w:rPr>
                <w:rFonts w:cstheme="minorHAnsi"/>
              </w:rPr>
              <w:t>……</w:t>
            </w:r>
            <w:r w:rsidRPr="00637415">
              <w:rPr>
                <w:rFonts w:cstheme="minorHAnsi"/>
              </w:rPr>
              <w:t>……………………………</w:t>
            </w:r>
          </w:p>
          <w:p w14:paraId="3BF5D247" w14:textId="77777777" w:rsidR="008C26FB" w:rsidRDefault="004A7068" w:rsidP="0084617F">
            <w:pPr>
              <w:spacing w:before="120" w:after="60" w:line="240" w:lineRule="auto"/>
              <w:rPr>
                <w:rFonts w:cstheme="minorHAnsi"/>
              </w:rPr>
            </w:pPr>
            <w:r w:rsidRPr="00637415">
              <w:rPr>
                <w:rFonts w:cstheme="minorHAnsi"/>
              </w:rPr>
              <w:t>Adres do korespondencji (jeżeli inny niż adres siedziby):</w:t>
            </w:r>
          </w:p>
          <w:p w14:paraId="6090B426" w14:textId="77777777" w:rsidR="004A7068" w:rsidRPr="003C26FB" w:rsidRDefault="004A7068" w:rsidP="008C26FB">
            <w:pPr>
              <w:spacing w:before="120" w:after="60" w:line="240" w:lineRule="auto"/>
              <w:rPr>
                <w:rFonts w:cstheme="minorHAnsi"/>
              </w:rPr>
            </w:pPr>
            <w:r w:rsidRPr="00637415">
              <w:rPr>
                <w:rFonts w:cstheme="minorHAnsi"/>
              </w:rPr>
              <w:t>……………………………………………………….……………………………………………………………………………………………………….………</w:t>
            </w:r>
            <w:r>
              <w:rPr>
                <w:rFonts w:cstheme="minorHAnsi"/>
              </w:rPr>
              <w:t>…</w:t>
            </w:r>
          </w:p>
        </w:tc>
      </w:tr>
      <w:tr w:rsidR="004A7068" w:rsidRPr="00637415" w14:paraId="750E71A6" w14:textId="77777777" w:rsidTr="0084617F">
        <w:trPr>
          <w:trHeight w:val="1906"/>
          <w:jc w:val="center"/>
        </w:trPr>
        <w:tc>
          <w:tcPr>
            <w:tcW w:w="10065" w:type="dxa"/>
            <w:gridSpan w:val="2"/>
            <w:tcBorders>
              <w:top w:val="single" w:sz="4" w:space="0" w:color="auto"/>
              <w:left w:val="single" w:sz="4" w:space="0" w:color="auto"/>
              <w:bottom w:val="single" w:sz="4" w:space="0" w:color="auto"/>
              <w:right w:val="single" w:sz="4" w:space="0" w:color="auto"/>
            </w:tcBorders>
          </w:tcPr>
          <w:p w14:paraId="273E5980" w14:textId="77777777" w:rsidR="004A7068" w:rsidRPr="00637415" w:rsidRDefault="004A7068" w:rsidP="007C010F">
            <w:pPr>
              <w:numPr>
                <w:ilvl w:val="0"/>
                <w:numId w:val="33"/>
              </w:numPr>
              <w:spacing w:before="120" w:after="0" w:line="240" w:lineRule="auto"/>
              <w:ind w:left="459" w:hanging="459"/>
              <w:rPr>
                <w:rFonts w:cstheme="minorHAnsi"/>
                <w:b/>
              </w:rPr>
            </w:pPr>
            <w:r w:rsidRPr="00637415">
              <w:rPr>
                <w:rFonts w:cstheme="minorHAnsi"/>
                <w:b/>
              </w:rPr>
              <w:t>ŁĄCZNA CENA OFERTOWA:</w:t>
            </w:r>
          </w:p>
          <w:p w14:paraId="1DFC3D0C" w14:textId="77777777" w:rsidR="004A7068" w:rsidRDefault="004A7068" w:rsidP="00D63E31">
            <w:pPr>
              <w:spacing w:before="120" w:after="120" w:line="240" w:lineRule="auto"/>
              <w:rPr>
                <w:rFonts w:cstheme="minorHAnsi"/>
              </w:rPr>
            </w:pPr>
            <w:r w:rsidRPr="00637415">
              <w:rPr>
                <w:rFonts w:cstheme="minorHAnsi"/>
              </w:rPr>
              <w:t>Niniejszym oferuję/oferujemy realizację przedmiotu zamówienia za ŁĄCZNĄ CENĘ OFERTOWĄ*</w:t>
            </w:r>
            <w:r w:rsidR="00D63E31">
              <w:rPr>
                <w:rFonts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2"/>
              <w:gridCol w:w="5528"/>
            </w:tblGrid>
            <w:tr w:rsidR="004A7068" w:rsidRPr="00637415" w14:paraId="0A40FF0F" w14:textId="77777777" w:rsidTr="0084617F">
              <w:trPr>
                <w:trHeight w:val="679"/>
              </w:trPr>
              <w:tc>
                <w:tcPr>
                  <w:tcW w:w="42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0BEBC04" w14:textId="77777777" w:rsidR="004A7068" w:rsidRPr="00637415" w:rsidRDefault="004A7068" w:rsidP="00D63E31">
                  <w:pPr>
                    <w:spacing w:before="120" w:after="120" w:line="240" w:lineRule="auto"/>
                    <w:jc w:val="center"/>
                    <w:rPr>
                      <w:rFonts w:cstheme="minorHAnsi"/>
                      <w:b/>
                    </w:rPr>
                  </w:pPr>
                  <w:r w:rsidRPr="00637415">
                    <w:rPr>
                      <w:rFonts w:cstheme="minorHAnsi"/>
                      <w:b/>
                    </w:rPr>
                    <w:t>ŁĄCZNA CENA OFERTOWA BRUTTO PLN</w:t>
                  </w:r>
                </w:p>
              </w:tc>
              <w:tc>
                <w:tcPr>
                  <w:tcW w:w="5528" w:type="dxa"/>
                  <w:tcBorders>
                    <w:top w:val="single" w:sz="4" w:space="0" w:color="auto"/>
                    <w:left w:val="single" w:sz="4" w:space="0" w:color="auto"/>
                    <w:bottom w:val="single" w:sz="4" w:space="0" w:color="auto"/>
                    <w:right w:val="single" w:sz="4" w:space="0" w:color="auto"/>
                  </w:tcBorders>
                  <w:vAlign w:val="center"/>
                  <w:hideMark/>
                </w:tcPr>
                <w:p w14:paraId="603FCA4E" w14:textId="77777777" w:rsidR="004A7068" w:rsidRPr="00637415" w:rsidRDefault="004A7068" w:rsidP="00D63E31">
                  <w:pPr>
                    <w:spacing w:before="120" w:after="120" w:line="240" w:lineRule="auto"/>
                    <w:jc w:val="both"/>
                    <w:rPr>
                      <w:rFonts w:cstheme="minorHAnsi"/>
                      <w:b/>
                    </w:rPr>
                  </w:pPr>
                  <w:r w:rsidRPr="00637415">
                    <w:rPr>
                      <w:rFonts w:cstheme="minorHAnsi"/>
                      <w:b/>
                    </w:rPr>
                    <w:t>……………………………………… w tym stawka VAT…... %</w:t>
                  </w:r>
                </w:p>
              </w:tc>
            </w:tr>
          </w:tbl>
          <w:p w14:paraId="7A85AB6D" w14:textId="77777777" w:rsidR="004A7068" w:rsidRPr="00637415" w:rsidRDefault="004A7068" w:rsidP="0084617F">
            <w:pPr>
              <w:spacing w:before="120" w:after="0" w:line="240" w:lineRule="auto"/>
              <w:ind w:left="317" w:hanging="317"/>
              <w:jc w:val="both"/>
              <w:rPr>
                <w:rFonts w:cstheme="minorHAnsi"/>
              </w:rPr>
            </w:pPr>
            <w:r w:rsidRPr="00637415">
              <w:rPr>
                <w:rFonts w:cstheme="minorHAnsi"/>
              </w:rPr>
              <w:t>*</w:t>
            </w:r>
            <w:r w:rsidRPr="00637415">
              <w:rPr>
                <w:rFonts w:cstheme="minorHAnsi"/>
              </w:rPr>
              <w:tab/>
            </w:r>
            <w:r w:rsidRPr="00637415">
              <w:rPr>
                <w:rFonts w:cstheme="minorHAnsi"/>
                <w:b/>
              </w:rPr>
              <w:t>ŁĄCZNA CENA OFERTOWA</w:t>
            </w:r>
            <w:r w:rsidRPr="00637415">
              <w:rPr>
                <w:rFonts w:cstheme="minorHAnsi"/>
              </w:rPr>
              <w:t xml:space="preserve"> </w:t>
            </w:r>
            <w:r>
              <w:rPr>
                <w:rFonts w:cstheme="minorHAnsi"/>
              </w:rPr>
              <w:t>winna być wyliczona na podstawie F</w:t>
            </w:r>
            <w:r w:rsidRPr="00637415">
              <w:rPr>
                <w:rFonts w:cstheme="minorHAnsi"/>
              </w:rPr>
              <w:t xml:space="preserve">ormularza cenowego – załącznik nr </w:t>
            </w:r>
            <w:r>
              <w:rPr>
                <w:rFonts w:cstheme="minorHAnsi"/>
              </w:rPr>
              <w:t>3</w:t>
            </w:r>
            <w:r w:rsidRPr="00637415">
              <w:rPr>
                <w:rFonts w:cstheme="minorHAnsi"/>
              </w:rPr>
              <w:t xml:space="preserve"> do</w:t>
            </w:r>
            <w:r>
              <w:rPr>
                <w:rFonts w:cstheme="minorHAnsi"/>
              </w:rPr>
              <w:t> </w:t>
            </w:r>
            <w:r>
              <w:rPr>
                <w:rFonts w:cstheme="minorHAnsi"/>
                <w:i/>
              </w:rPr>
              <w:t>Zapytania ofertowego</w:t>
            </w:r>
            <w:r w:rsidRPr="00637415">
              <w:rPr>
                <w:rFonts w:cstheme="minorHAnsi"/>
              </w:rPr>
              <w:t xml:space="preserve">. </w:t>
            </w:r>
          </w:p>
        </w:tc>
      </w:tr>
      <w:tr w:rsidR="004A7068" w:rsidRPr="00637415" w14:paraId="0F896FB8" w14:textId="77777777" w:rsidTr="0084617F">
        <w:trPr>
          <w:trHeight w:val="600"/>
          <w:jc w:val="center"/>
        </w:trPr>
        <w:tc>
          <w:tcPr>
            <w:tcW w:w="10065" w:type="dxa"/>
            <w:gridSpan w:val="2"/>
            <w:tcBorders>
              <w:top w:val="single" w:sz="4" w:space="0" w:color="auto"/>
              <w:left w:val="single" w:sz="4" w:space="0" w:color="auto"/>
              <w:bottom w:val="single" w:sz="4" w:space="0" w:color="auto"/>
              <w:right w:val="single" w:sz="4" w:space="0" w:color="auto"/>
            </w:tcBorders>
          </w:tcPr>
          <w:p w14:paraId="462AF3A7" w14:textId="77777777" w:rsidR="004A7068" w:rsidRPr="00637415" w:rsidRDefault="004A7068" w:rsidP="007C010F">
            <w:pPr>
              <w:numPr>
                <w:ilvl w:val="0"/>
                <w:numId w:val="33"/>
              </w:numPr>
              <w:spacing w:before="120" w:after="0" w:line="240" w:lineRule="auto"/>
              <w:ind w:left="459" w:hanging="459"/>
              <w:jc w:val="both"/>
              <w:rPr>
                <w:rFonts w:cstheme="minorHAnsi"/>
                <w:b/>
                <w:u w:val="single"/>
              </w:rPr>
            </w:pPr>
            <w:r w:rsidRPr="00637415">
              <w:rPr>
                <w:rFonts w:cstheme="minorHAnsi"/>
                <w:b/>
              </w:rPr>
              <w:t>OŚWIADCZAM/-Y*, ŻE:</w:t>
            </w:r>
          </w:p>
          <w:p w14:paraId="78D21B5E" w14:textId="77777777" w:rsidR="0091176C" w:rsidRPr="005C4021" w:rsidRDefault="0091176C" w:rsidP="007C010F">
            <w:pPr>
              <w:numPr>
                <w:ilvl w:val="0"/>
                <w:numId w:val="35"/>
              </w:numPr>
              <w:spacing w:after="40" w:line="240" w:lineRule="auto"/>
              <w:ind w:left="389" w:hanging="284"/>
              <w:jc w:val="both"/>
              <w:rPr>
                <w:rFonts w:asciiTheme="minorHAnsi" w:hAnsiTheme="minorHAnsi" w:cs="Tahoma"/>
              </w:rPr>
            </w:pPr>
            <w:r w:rsidRPr="005C4021">
              <w:rPr>
                <w:rFonts w:asciiTheme="minorHAnsi" w:hAnsiTheme="minorHAnsi" w:cs="Tahoma"/>
              </w:rPr>
              <w:t>wobec mnie/nas, jako Wykonawcy nie wszczęto postępowania upadłościowego lub nie znajduję/my się w </w:t>
            </w:r>
            <w:r>
              <w:rPr>
                <w:rFonts w:asciiTheme="minorHAnsi" w:hAnsiTheme="minorHAnsi" w:cs="Tahoma"/>
              </w:rPr>
              <w:t>stanie upadłości;</w:t>
            </w:r>
          </w:p>
          <w:p w14:paraId="2F70CCDA" w14:textId="77777777" w:rsidR="0091176C" w:rsidRPr="005C4021" w:rsidRDefault="0091176C" w:rsidP="007C010F">
            <w:pPr>
              <w:numPr>
                <w:ilvl w:val="0"/>
                <w:numId w:val="35"/>
              </w:numPr>
              <w:spacing w:after="40" w:line="240" w:lineRule="auto"/>
              <w:ind w:left="389" w:hanging="284"/>
              <w:jc w:val="both"/>
              <w:rPr>
                <w:rFonts w:asciiTheme="minorHAnsi" w:hAnsiTheme="minorHAnsi" w:cs="Tahoma"/>
              </w:rPr>
            </w:pPr>
            <w:r w:rsidRPr="005C4021">
              <w:rPr>
                <w:rFonts w:asciiTheme="minorHAnsi" w:hAnsiTheme="minorHAnsi" w:cs="Tahoma"/>
              </w:rPr>
              <w:t>nie jestem/jesteśmy powiązany/i osobowo lub kapitałowo z Agencją Rozwoju Pomorza S.A. lub osobami upoważnionymi do</w:t>
            </w:r>
            <w:r w:rsidRPr="005C4021">
              <w:rPr>
                <w:rFonts w:asciiTheme="minorHAnsi" w:hAnsiTheme="minorHAnsi" w:cs="Tahoma"/>
                <w:b/>
              </w:rPr>
              <w:t xml:space="preserve"> </w:t>
            </w:r>
            <w:r w:rsidRPr="005C4021">
              <w:rPr>
                <w:rFonts w:asciiTheme="minorHAnsi" w:hAnsiTheme="minorHAnsi" w:cs="Tahoma"/>
              </w:rPr>
              <w:t xml:space="preserve">zaciągania zobowiązań w imieniu Agencji Rozwoju Pomorza S.A lub </w:t>
            </w:r>
            <w:r w:rsidRPr="005C4021">
              <w:rPr>
                <w:rFonts w:asciiTheme="minorHAnsi" w:hAnsiTheme="minorHAnsi" w:cs="Tahoma"/>
                <w:bCs/>
              </w:rPr>
              <w:t>osobami wykonującymi w imieniu Zamawiającego czynności związane z przygotowaniem i przeprowadzeniem procedury wyboru wykonawcy</w:t>
            </w:r>
            <w:r w:rsidRPr="005C4021">
              <w:rPr>
                <w:rFonts w:asciiTheme="minorHAnsi" w:hAnsiTheme="minorHAnsi" w:cs="Tahoma"/>
              </w:rPr>
              <w:t>, w szczególności poprzez:</w:t>
            </w:r>
          </w:p>
          <w:p w14:paraId="156F89A9" w14:textId="77777777" w:rsidR="0091176C" w:rsidRPr="005C4021" w:rsidRDefault="0091176C" w:rsidP="007C010F">
            <w:pPr>
              <w:numPr>
                <w:ilvl w:val="0"/>
                <w:numId w:val="36"/>
              </w:numPr>
              <w:autoSpaceDE w:val="0"/>
              <w:autoSpaceDN w:val="0"/>
              <w:spacing w:after="40" w:line="240" w:lineRule="auto"/>
              <w:ind w:left="674" w:hanging="314"/>
              <w:jc w:val="both"/>
              <w:rPr>
                <w:rFonts w:asciiTheme="minorHAnsi" w:hAnsiTheme="minorHAnsi" w:cs="Tahoma"/>
              </w:rPr>
            </w:pPr>
            <w:r w:rsidRPr="005C4021">
              <w:rPr>
                <w:rFonts w:asciiTheme="minorHAnsi" w:hAnsiTheme="minorHAnsi" w:cs="Tahoma"/>
              </w:rPr>
              <w:t>uczestnictwo w spółce jako wspólnik spółki cywilnej lub spółki osobowej;</w:t>
            </w:r>
          </w:p>
          <w:p w14:paraId="7300D04A" w14:textId="77777777" w:rsidR="0091176C" w:rsidRPr="005C4021" w:rsidRDefault="0091176C" w:rsidP="007C010F">
            <w:pPr>
              <w:numPr>
                <w:ilvl w:val="0"/>
                <w:numId w:val="36"/>
              </w:numPr>
              <w:autoSpaceDE w:val="0"/>
              <w:autoSpaceDN w:val="0"/>
              <w:spacing w:after="40" w:line="240" w:lineRule="auto"/>
              <w:ind w:left="674" w:hanging="314"/>
              <w:jc w:val="both"/>
              <w:rPr>
                <w:rFonts w:asciiTheme="minorHAnsi" w:hAnsiTheme="minorHAnsi" w:cs="Tahoma"/>
              </w:rPr>
            </w:pPr>
            <w:r w:rsidRPr="005C4021">
              <w:rPr>
                <w:rFonts w:asciiTheme="minorHAnsi" w:hAnsiTheme="minorHAnsi" w:cs="Tahoma"/>
              </w:rPr>
              <w:t>posiadanie co najmniej 5% udziałów lub akcji;</w:t>
            </w:r>
          </w:p>
          <w:p w14:paraId="0143940F" w14:textId="77777777" w:rsidR="0091176C" w:rsidRPr="005C4021" w:rsidRDefault="0091176C" w:rsidP="007C010F">
            <w:pPr>
              <w:numPr>
                <w:ilvl w:val="0"/>
                <w:numId w:val="36"/>
              </w:numPr>
              <w:autoSpaceDE w:val="0"/>
              <w:autoSpaceDN w:val="0"/>
              <w:spacing w:after="40" w:line="240" w:lineRule="auto"/>
              <w:ind w:left="674" w:hanging="314"/>
              <w:jc w:val="both"/>
              <w:rPr>
                <w:rFonts w:asciiTheme="minorHAnsi" w:hAnsiTheme="minorHAnsi" w:cs="Tahoma"/>
                <w:bCs/>
              </w:rPr>
            </w:pPr>
            <w:r w:rsidRPr="005C4021">
              <w:rPr>
                <w:rFonts w:asciiTheme="minorHAnsi" w:hAnsiTheme="minorHAnsi" w:cs="Tahoma"/>
              </w:rPr>
              <w:t>pełnienie funkcji członka organu nadzorczego lub zarządza</w:t>
            </w:r>
            <w:r w:rsidRPr="005C4021">
              <w:rPr>
                <w:rFonts w:asciiTheme="minorHAnsi" w:hAnsiTheme="minorHAnsi" w:cs="Tahoma"/>
                <w:bCs/>
              </w:rPr>
              <w:t>jącego, prokurenta, pełnomocnika;</w:t>
            </w:r>
          </w:p>
          <w:p w14:paraId="1893A997" w14:textId="77777777" w:rsidR="0091176C" w:rsidRPr="0084617F" w:rsidRDefault="0091176C" w:rsidP="007C010F">
            <w:pPr>
              <w:numPr>
                <w:ilvl w:val="0"/>
                <w:numId w:val="36"/>
              </w:numPr>
              <w:spacing w:after="40" w:line="240" w:lineRule="auto"/>
              <w:ind w:left="674" w:hanging="314"/>
              <w:jc w:val="both"/>
              <w:rPr>
                <w:rFonts w:asciiTheme="minorHAnsi" w:hAnsiTheme="minorHAnsi" w:cs="Arial"/>
              </w:rPr>
            </w:pPr>
            <w:r w:rsidRPr="005C4021">
              <w:rPr>
                <w:rFonts w:asciiTheme="minorHAnsi" w:hAnsiTheme="minorHAnsi" w:cs="Tahoma"/>
              </w:rPr>
              <w:t xml:space="preserve">pozostawaniu w takim stosunku prawnym lub faktycznym, który może budzić uzasadnione wątpliwości, co do bezstronności w wyborze wykonawcy, w szczególności pozostawanie w związku małżeńskim, </w:t>
            </w:r>
            <w:r w:rsidRPr="005C4021">
              <w:rPr>
                <w:rFonts w:asciiTheme="minorHAnsi" w:hAnsiTheme="minorHAnsi" w:cs="Tahoma"/>
              </w:rPr>
              <w:lastRenderedPageBreak/>
              <w:t>w stosunku pokrewieństwa lub powinowactwa w linii prostej, pokrewieństwa lub powinowactwa w linii bocznej do drugiego stopnia lub w stosunku przysposobienia, opieki lub kurateli;</w:t>
            </w:r>
          </w:p>
          <w:p w14:paraId="73DDCACA" w14:textId="77777777" w:rsidR="0084617F" w:rsidRPr="0084617F" w:rsidRDefault="0084617F" w:rsidP="007C010F">
            <w:pPr>
              <w:numPr>
                <w:ilvl w:val="0"/>
                <w:numId w:val="35"/>
              </w:numPr>
              <w:spacing w:before="40" w:after="40" w:line="240" w:lineRule="auto"/>
              <w:ind w:left="389" w:hanging="284"/>
              <w:jc w:val="both"/>
              <w:rPr>
                <w:rFonts w:asciiTheme="minorHAnsi" w:hAnsiTheme="minorHAnsi" w:cs="Tahoma"/>
              </w:rPr>
            </w:pPr>
            <w:r>
              <w:rPr>
                <w:rFonts w:cs="Arial"/>
                <w:noProof/>
              </w:rPr>
              <w:t>s</w:t>
            </w:r>
            <w:r w:rsidRPr="00B24C66">
              <w:rPr>
                <w:rFonts w:cs="Arial"/>
                <w:noProof/>
              </w:rPr>
              <w:t>pełniam</w:t>
            </w:r>
            <w:r w:rsidR="005E38A5">
              <w:rPr>
                <w:rFonts w:cs="Arial"/>
                <w:noProof/>
              </w:rPr>
              <w:t>/y</w:t>
            </w:r>
            <w:r w:rsidRPr="00B24C66">
              <w:rPr>
                <w:rFonts w:cs="Arial"/>
                <w:noProof/>
              </w:rPr>
              <w:t xml:space="preserve"> warunki udziału w postępowaniu</w:t>
            </w:r>
            <w:r w:rsidRPr="00B24C66">
              <w:rPr>
                <w:rFonts w:cs="Arial"/>
              </w:rPr>
              <w:t xml:space="preserve">, o których mowa w </w:t>
            </w:r>
            <w:r w:rsidRPr="00940728">
              <w:rPr>
                <w:rFonts w:cs="Arial"/>
                <w:i/>
              </w:rPr>
              <w:t xml:space="preserve">Zapytaniu </w:t>
            </w:r>
            <w:r>
              <w:rPr>
                <w:rFonts w:cs="Arial"/>
                <w:i/>
              </w:rPr>
              <w:t>o</w:t>
            </w:r>
            <w:r w:rsidRPr="00940728">
              <w:rPr>
                <w:rFonts w:cs="Arial"/>
                <w:i/>
              </w:rPr>
              <w:t>fertowym</w:t>
            </w:r>
            <w:r>
              <w:rPr>
                <w:rFonts w:cs="Arial"/>
                <w:i/>
              </w:rPr>
              <w:t>;</w:t>
            </w:r>
          </w:p>
          <w:p w14:paraId="1EB990EC" w14:textId="191956E3" w:rsidR="0084617F" w:rsidRPr="0028009D" w:rsidRDefault="0084617F" w:rsidP="007C010F">
            <w:pPr>
              <w:numPr>
                <w:ilvl w:val="0"/>
                <w:numId w:val="35"/>
              </w:numPr>
              <w:spacing w:before="40" w:after="40" w:line="240" w:lineRule="auto"/>
              <w:ind w:left="389" w:hanging="284"/>
              <w:jc w:val="both"/>
              <w:rPr>
                <w:rFonts w:asciiTheme="minorHAnsi" w:hAnsiTheme="minorHAnsi" w:cs="Tahoma"/>
                <w:u w:val="single"/>
              </w:rPr>
            </w:pPr>
            <w:r w:rsidRPr="0028009D">
              <w:rPr>
                <w:rFonts w:cs="Arial"/>
                <w:u w:val="single"/>
              </w:rPr>
              <w:t>posiadam</w:t>
            </w:r>
            <w:r w:rsidR="005E38A5" w:rsidRPr="0028009D">
              <w:rPr>
                <w:rFonts w:cs="Arial"/>
                <w:u w:val="single"/>
              </w:rPr>
              <w:t>/y</w:t>
            </w:r>
            <w:r w:rsidRPr="0028009D">
              <w:rPr>
                <w:rFonts w:cs="Arial"/>
                <w:u w:val="single"/>
              </w:rPr>
              <w:t xml:space="preserve"> wpis do prowadzonego przez Prezesa Urzędu Komunikacji Elektronicznej, rejestru operatorów pocztowych, co uprawnia go do prowadzenia działalności gospodarczej w zakresie działalności pocztowej, zgodnie z art. 6 ust. 1 ustawy</w:t>
            </w:r>
            <w:r w:rsidRPr="0028009D">
              <w:rPr>
                <w:rFonts w:ascii="Monotype Corsiva" w:hAnsi="Monotype Corsiva" w:cs="Arial"/>
                <w:u w:val="single"/>
              </w:rPr>
              <w:t xml:space="preserve"> </w:t>
            </w:r>
            <w:r w:rsidRPr="0028009D">
              <w:rPr>
                <w:rFonts w:cs="Cambria"/>
                <w:color w:val="000000"/>
                <w:u w:val="single"/>
              </w:rPr>
              <w:t>z dnia 23 listopada 2012 r. - Prawo pocztowe</w:t>
            </w:r>
            <w:r w:rsidR="00F14D76">
              <w:rPr>
                <w:rFonts w:cs="Cambria"/>
                <w:color w:val="000000"/>
                <w:u w:val="single"/>
              </w:rPr>
              <w:t xml:space="preserve"> </w:t>
            </w:r>
            <w:r w:rsidRPr="0028009D">
              <w:rPr>
                <w:rFonts w:asciiTheme="minorHAnsi" w:hAnsiTheme="minorHAnsi" w:cstheme="minorHAnsi"/>
                <w:color w:val="000000"/>
                <w:u w:val="single"/>
                <w:lang w:eastAsia="pl-PL"/>
              </w:rPr>
              <w:t>(</w:t>
            </w:r>
            <w:proofErr w:type="spellStart"/>
            <w:r w:rsidRPr="0028009D">
              <w:rPr>
                <w:rFonts w:asciiTheme="minorHAnsi" w:hAnsiTheme="minorHAnsi" w:cstheme="minorHAnsi"/>
                <w:color w:val="000000"/>
                <w:u w:val="single"/>
                <w:lang w:eastAsia="pl-PL"/>
              </w:rPr>
              <w:t>t.j</w:t>
            </w:r>
            <w:proofErr w:type="spellEnd"/>
            <w:r w:rsidRPr="0028009D">
              <w:rPr>
                <w:rFonts w:asciiTheme="minorHAnsi" w:hAnsiTheme="minorHAnsi" w:cstheme="minorHAnsi"/>
                <w:color w:val="000000"/>
                <w:u w:val="single"/>
                <w:lang w:eastAsia="pl-PL"/>
              </w:rPr>
              <w:t>. Dz. U. z 2018 r., poz. 2188</w:t>
            </w:r>
            <w:r w:rsidR="0032298E">
              <w:rPr>
                <w:rFonts w:asciiTheme="minorHAnsi" w:hAnsiTheme="minorHAnsi" w:cstheme="minorHAnsi"/>
                <w:color w:val="000000"/>
                <w:u w:val="single"/>
                <w:lang w:eastAsia="pl-PL"/>
              </w:rPr>
              <w:t xml:space="preserve"> </w:t>
            </w:r>
            <w:r w:rsidRPr="0028009D">
              <w:rPr>
                <w:rFonts w:asciiTheme="minorHAnsi" w:hAnsiTheme="minorHAnsi" w:cstheme="minorHAnsi"/>
                <w:color w:val="000000"/>
                <w:u w:val="single"/>
                <w:lang w:eastAsia="pl-PL"/>
              </w:rPr>
              <w:t>z</w:t>
            </w:r>
            <w:r w:rsidR="0032298E">
              <w:rPr>
                <w:rFonts w:asciiTheme="minorHAnsi" w:hAnsiTheme="minorHAnsi" w:cstheme="minorHAnsi"/>
                <w:color w:val="000000"/>
                <w:u w:val="single"/>
                <w:lang w:eastAsia="pl-PL"/>
              </w:rPr>
              <w:t>e</w:t>
            </w:r>
            <w:r w:rsidR="00F14D76">
              <w:rPr>
                <w:rFonts w:asciiTheme="minorHAnsi" w:hAnsiTheme="minorHAnsi" w:cstheme="minorHAnsi"/>
                <w:color w:val="000000"/>
                <w:u w:val="single"/>
                <w:lang w:eastAsia="pl-PL"/>
              </w:rPr>
              <w:t> </w:t>
            </w:r>
            <w:r w:rsidRPr="0028009D">
              <w:rPr>
                <w:rFonts w:asciiTheme="minorHAnsi" w:hAnsiTheme="minorHAnsi" w:cstheme="minorHAnsi"/>
                <w:color w:val="000000"/>
                <w:u w:val="single"/>
                <w:lang w:eastAsia="pl-PL"/>
              </w:rPr>
              <w:t>zm.)</w:t>
            </w:r>
            <w:r w:rsidRPr="0028009D">
              <w:rPr>
                <w:rFonts w:asciiTheme="minorHAnsi" w:hAnsiTheme="minorHAnsi" w:cstheme="minorHAnsi"/>
                <w:u w:val="single"/>
              </w:rPr>
              <w:t>. Z wpisu wynika uprawnienie Wykonawcy do wykonywan</w:t>
            </w:r>
            <w:r w:rsidRPr="0028009D">
              <w:rPr>
                <w:rFonts w:cs="Arial"/>
                <w:u w:val="single"/>
              </w:rPr>
              <w:t>ia działalności pocztowej na obszarze Rzeczypospolitej Polskiej oraz za granicą, pod numerem ……….………</w:t>
            </w:r>
            <w:r w:rsidR="005E38A5" w:rsidRPr="0028009D">
              <w:rPr>
                <w:rFonts w:cs="Arial"/>
                <w:u w:val="single"/>
              </w:rPr>
              <w:t>…</w:t>
            </w:r>
          </w:p>
          <w:p w14:paraId="4FF96E66" w14:textId="77777777" w:rsidR="0091176C" w:rsidRPr="005C4021" w:rsidRDefault="0091176C" w:rsidP="007C010F">
            <w:pPr>
              <w:numPr>
                <w:ilvl w:val="0"/>
                <w:numId w:val="35"/>
              </w:numPr>
              <w:spacing w:before="40" w:after="40" w:line="240" w:lineRule="auto"/>
              <w:ind w:left="392" w:hanging="284"/>
              <w:jc w:val="both"/>
              <w:rPr>
                <w:rFonts w:asciiTheme="minorHAnsi" w:hAnsiTheme="minorHAnsi" w:cs="Tahoma"/>
              </w:rPr>
            </w:pPr>
            <w:r w:rsidRPr="005C4021">
              <w:rPr>
                <w:rFonts w:asciiTheme="minorHAnsi" w:hAnsiTheme="minorHAnsi" w:cs="Tahoma"/>
              </w:rPr>
              <w:t xml:space="preserve">zapoznałem/liśmy się ze szczegółowymi warunkami zawartymi w dokumentacji </w:t>
            </w:r>
            <w:r w:rsidRPr="0048262E">
              <w:rPr>
                <w:rFonts w:asciiTheme="minorHAnsi" w:hAnsiTheme="minorHAnsi" w:cs="Tahoma"/>
                <w:i/>
              </w:rPr>
              <w:t>Zapytania ofertowego</w:t>
            </w:r>
            <w:r w:rsidRPr="005C4021">
              <w:rPr>
                <w:rFonts w:asciiTheme="minorHAnsi" w:hAnsiTheme="minorHAnsi" w:cs="Tahoma"/>
              </w:rPr>
              <w:t xml:space="preserve"> i przyjmuję/my je bez zastrzeżeń;</w:t>
            </w:r>
          </w:p>
          <w:p w14:paraId="2F0D0F87" w14:textId="77777777" w:rsidR="00C74635" w:rsidRPr="00C74635" w:rsidRDefault="00C74635" w:rsidP="007C010F">
            <w:pPr>
              <w:numPr>
                <w:ilvl w:val="0"/>
                <w:numId w:val="35"/>
              </w:numPr>
              <w:spacing w:before="40" w:after="40" w:line="240" w:lineRule="auto"/>
              <w:ind w:left="389" w:hanging="284"/>
              <w:jc w:val="both"/>
              <w:rPr>
                <w:rFonts w:asciiTheme="minorHAnsi" w:hAnsiTheme="minorHAnsi" w:cs="Tahoma"/>
              </w:rPr>
            </w:pPr>
            <w:r w:rsidRPr="00637415">
              <w:rPr>
                <w:rFonts w:cstheme="minorHAnsi"/>
              </w:rPr>
              <w:t xml:space="preserve">cena wskazana w Formularzu </w:t>
            </w:r>
            <w:r>
              <w:rPr>
                <w:rFonts w:cstheme="minorHAnsi"/>
              </w:rPr>
              <w:t>o</w:t>
            </w:r>
            <w:r w:rsidRPr="00637415">
              <w:rPr>
                <w:rFonts w:cstheme="minorHAnsi"/>
              </w:rPr>
              <w:t xml:space="preserve">fertowym uwzględnia wszystkie wymagane opłaty i koszty niezbędne </w:t>
            </w:r>
            <w:r w:rsidRPr="00637415">
              <w:rPr>
                <w:rFonts w:cstheme="minorHAnsi"/>
              </w:rPr>
              <w:br/>
              <w:t>do zrealizowania przedmiotu zamówienia, bez względu na okoliczności i źródła ich powstania</w:t>
            </w:r>
            <w:r w:rsidR="005F53C9">
              <w:rPr>
                <w:rFonts w:cstheme="minorHAnsi"/>
              </w:rPr>
              <w:t>;</w:t>
            </w:r>
            <w:r w:rsidRPr="005C4021">
              <w:rPr>
                <w:rFonts w:asciiTheme="minorHAnsi" w:hAnsiTheme="minorHAnsi" w:cs="Calibri"/>
                <w:lang w:eastAsia="zh-CN"/>
              </w:rPr>
              <w:t xml:space="preserve"> </w:t>
            </w:r>
          </w:p>
          <w:p w14:paraId="23198B08" w14:textId="577BCEBC" w:rsidR="0091176C" w:rsidRPr="005C4021" w:rsidRDefault="0091176C" w:rsidP="007C010F">
            <w:pPr>
              <w:numPr>
                <w:ilvl w:val="0"/>
                <w:numId w:val="35"/>
              </w:numPr>
              <w:spacing w:before="40" w:after="40" w:line="240" w:lineRule="auto"/>
              <w:ind w:left="389" w:hanging="284"/>
              <w:jc w:val="both"/>
              <w:rPr>
                <w:rFonts w:asciiTheme="minorHAnsi" w:hAnsiTheme="minorHAnsi" w:cs="Tahoma"/>
              </w:rPr>
            </w:pPr>
            <w:r w:rsidRPr="005C4021">
              <w:rPr>
                <w:rFonts w:asciiTheme="minorHAnsi" w:hAnsiTheme="minorHAnsi" w:cs="Calibri"/>
                <w:lang w:eastAsia="zh-CN"/>
              </w:rPr>
              <w:t>wykonam/y zamówienie na </w:t>
            </w:r>
            <w:r w:rsidR="00A949F7">
              <w:rPr>
                <w:rFonts w:asciiTheme="minorHAnsi" w:hAnsiTheme="minorHAnsi" w:cs="Calibri"/>
                <w:lang w:eastAsia="zh-CN"/>
              </w:rPr>
              <w:t xml:space="preserve"> </w:t>
            </w:r>
            <w:r w:rsidRPr="005C4021">
              <w:rPr>
                <w:rFonts w:asciiTheme="minorHAnsi" w:hAnsiTheme="minorHAnsi" w:cs="Calibri"/>
                <w:lang w:eastAsia="zh-CN"/>
              </w:rPr>
              <w:t xml:space="preserve">warunkach i zasadach określonych przez Zamawiającego </w:t>
            </w:r>
            <w:r w:rsidRPr="00D54A07">
              <w:rPr>
                <w:rFonts w:asciiTheme="minorHAnsi" w:hAnsiTheme="minorHAnsi" w:cs="Calibri"/>
                <w:i/>
                <w:lang w:eastAsia="zh-CN"/>
              </w:rPr>
              <w:t>w Zapytaniu ofertowym</w:t>
            </w:r>
            <w:r w:rsidRPr="005C4021">
              <w:rPr>
                <w:rFonts w:asciiTheme="minorHAnsi" w:hAnsiTheme="minorHAnsi" w:cs="Calibri"/>
                <w:lang w:eastAsia="zh-CN"/>
              </w:rPr>
              <w:t>;</w:t>
            </w:r>
          </w:p>
          <w:p w14:paraId="25F77558" w14:textId="097401B5" w:rsidR="00C74635" w:rsidRPr="00C74635" w:rsidRDefault="00C74635" w:rsidP="007C010F">
            <w:pPr>
              <w:numPr>
                <w:ilvl w:val="0"/>
                <w:numId w:val="35"/>
              </w:numPr>
              <w:spacing w:before="40" w:after="40" w:line="240" w:lineRule="auto"/>
              <w:ind w:left="389" w:hanging="284"/>
              <w:jc w:val="both"/>
              <w:rPr>
                <w:rFonts w:asciiTheme="minorHAnsi" w:hAnsiTheme="minorHAnsi" w:cs="Tahoma"/>
                <w:snapToGrid w:val="0"/>
              </w:rPr>
            </w:pPr>
            <w:r>
              <w:rPr>
                <w:rFonts w:cs="Calibri"/>
              </w:rPr>
              <w:t>a</w:t>
            </w:r>
            <w:r w:rsidRPr="00512DA9">
              <w:rPr>
                <w:rFonts w:cs="Calibri"/>
              </w:rPr>
              <w:t>kceptuję/</w:t>
            </w:r>
            <w:proofErr w:type="spellStart"/>
            <w:r w:rsidRPr="00512DA9">
              <w:rPr>
                <w:rFonts w:cs="Calibri"/>
              </w:rPr>
              <w:t>emy</w:t>
            </w:r>
            <w:proofErr w:type="spellEnd"/>
            <w:r w:rsidRPr="00512DA9">
              <w:rPr>
                <w:rFonts w:cs="Calibri"/>
              </w:rPr>
              <w:t xml:space="preserve"> wymagany przez Zamawiającego termin wykonania przedmiotu zamówienia, tym samym zobowiązuję/</w:t>
            </w:r>
            <w:proofErr w:type="spellStart"/>
            <w:r w:rsidRPr="00512DA9">
              <w:rPr>
                <w:rFonts w:cs="Calibri"/>
              </w:rPr>
              <w:t>emy</w:t>
            </w:r>
            <w:proofErr w:type="spellEnd"/>
            <w:r w:rsidRPr="00512DA9">
              <w:rPr>
                <w:rFonts w:cs="Calibri"/>
              </w:rPr>
              <w:t xml:space="preserve"> się wykonywać przedmiot zamówienia przez 24 miesiące od dnia</w:t>
            </w:r>
            <w:r w:rsidR="007D120A">
              <w:rPr>
                <w:rFonts w:cs="Calibri"/>
              </w:rPr>
              <w:t xml:space="preserve"> </w:t>
            </w:r>
            <w:r w:rsidR="007D120A" w:rsidRPr="00CE6F92">
              <w:rPr>
                <w:rFonts w:cs="Calibri"/>
              </w:rPr>
              <w:t>01.07.201</w:t>
            </w:r>
            <w:r w:rsidR="007D120A">
              <w:rPr>
                <w:rFonts w:cs="Calibri"/>
              </w:rPr>
              <w:t>9</w:t>
            </w:r>
            <w:r w:rsidR="007D120A" w:rsidRPr="00CE6F92">
              <w:rPr>
                <w:rFonts w:cs="Calibri"/>
              </w:rPr>
              <w:t xml:space="preserve"> r.</w:t>
            </w:r>
            <w:r w:rsidR="007D120A">
              <w:rPr>
                <w:rFonts w:cs="Calibri"/>
              </w:rPr>
              <w:t xml:space="preserve"> </w:t>
            </w:r>
            <w:r w:rsidRPr="00512DA9">
              <w:rPr>
                <w:rFonts w:cs="Calibri"/>
                <w:lang w:eastAsia="pl-PL"/>
              </w:rPr>
              <w:t xml:space="preserve">lub do wyczerpania maksymalnej kwoty, o której mowa w </w:t>
            </w:r>
            <w:r w:rsidRPr="00512DA9">
              <w:rPr>
                <w:rFonts w:cs="Calibri"/>
                <w:bCs/>
              </w:rPr>
              <w:t>rozdziale I</w:t>
            </w:r>
            <w:r>
              <w:rPr>
                <w:rFonts w:cs="Calibri"/>
                <w:bCs/>
              </w:rPr>
              <w:t>V</w:t>
            </w:r>
            <w:r w:rsidRPr="00512DA9">
              <w:rPr>
                <w:rFonts w:cs="Calibri"/>
                <w:bCs/>
              </w:rPr>
              <w:t xml:space="preserve"> pkt </w:t>
            </w:r>
            <w:r>
              <w:rPr>
                <w:rFonts w:cs="Calibri"/>
                <w:bCs/>
              </w:rPr>
              <w:t>2</w:t>
            </w:r>
            <w:r w:rsidRPr="00512DA9">
              <w:rPr>
                <w:rFonts w:cs="Calibri"/>
                <w:bCs/>
              </w:rPr>
              <w:t xml:space="preserve"> </w:t>
            </w:r>
            <w:r>
              <w:rPr>
                <w:rFonts w:cs="Calibri"/>
                <w:bCs/>
                <w:i/>
              </w:rPr>
              <w:t>Zapytania ofertowego;</w:t>
            </w:r>
          </w:p>
          <w:p w14:paraId="215D76BB" w14:textId="77777777" w:rsidR="0091176C" w:rsidRDefault="0091176C" w:rsidP="007C010F">
            <w:pPr>
              <w:numPr>
                <w:ilvl w:val="0"/>
                <w:numId w:val="35"/>
              </w:numPr>
              <w:spacing w:before="40" w:after="40" w:line="240" w:lineRule="auto"/>
              <w:ind w:left="389" w:hanging="284"/>
              <w:jc w:val="both"/>
              <w:rPr>
                <w:rFonts w:asciiTheme="minorHAnsi" w:hAnsiTheme="minorHAnsi" w:cs="Tahoma"/>
                <w:snapToGrid w:val="0"/>
              </w:rPr>
            </w:pPr>
            <w:r w:rsidRPr="005C4021">
              <w:rPr>
                <w:rFonts w:asciiTheme="minorHAnsi" w:hAnsiTheme="minorHAnsi" w:cs="Tahoma"/>
                <w:snapToGrid w:val="0"/>
              </w:rPr>
              <w:t>akceptuję/my wskazany w Zapytaniu ofertowym czas związania ofertą – 30 dni od upływu terminu składania ofert;</w:t>
            </w:r>
          </w:p>
          <w:p w14:paraId="19A09B88" w14:textId="77777777" w:rsidR="005E38A5" w:rsidRPr="00883F61" w:rsidRDefault="005E38A5" w:rsidP="007C010F">
            <w:pPr>
              <w:numPr>
                <w:ilvl w:val="0"/>
                <w:numId w:val="35"/>
              </w:numPr>
              <w:spacing w:before="40" w:after="40" w:line="240" w:lineRule="auto"/>
              <w:ind w:left="389" w:hanging="284"/>
              <w:jc w:val="both"/>
              <w:rPr>
                <w:rFonts w:asciiTheme="minorHAnsi" w:hAnsiTheme="minorHAnsi" w:cs="Tahoma"/>
                <w:snapToGrid w:val="0"/>
              </w:rPr>
            </w:pPr>
            <w:r w:rsidRPr="00637415">
              <w:rPr>
                <w:rFonts w:cstheme="minorHAnsi"/>
              </w:rPr>
              <w:t xml:space="preserve">akceptuję/my przedstawione w </w:t>
            </w:r>
            <w:r w:rsidRPr="005E38A5">
              <w:rPr>
                <w:rFonts w:cstheme="minorHAnsi"/>
                <w:i/>
              </w:rPr>
              <w:t>Zapytaniu ofertowym</w:t>
            </w:r>
            <w:r>
              <w:rPr>
                <w:rFonts w:cstheme="minorHAnsi"/>
              </w:rPr>
              <w:t xml:space="preserve"> ogólne warunki </w:t>
            </w:r>
            <w:r w:rsidRPr="00637415">
              <w:rPr>
                <w:rFonts w:cstheme="minorHAnsi"/>
              </w:rPr>
              <w:t>umowy  i we wskazanym przez Zamawiającego terminie zobowiązuj</w:t>
            </w:r>
            <w:r>
              <w:rPr>
                <w:rFonts w:cstheme="minorHAnsi"/>
              </w:rPr>
              <w:t>ę</w:t>
            </w:r>
            <w:r w:rsidRPr="00637415">
              <w:rPr>
                <w:rFonts w:cstheme="minorHAnsi"/>
              </w:rPr>
              <w:t>/my</w:t>
            </w:r>
            <w:r>
              <w:rPr>
                <w:rFonts w:cstheme="minorHAnsi"/>
              </w:rPr>
              <w:t xml:space="preserve"> </w:t>
            </w:r>
            <w:r w:rsidRPr="00637415">
              <w:rPr>
                <w:rFonts w:cstheme="minorHAnsi"/>
              </w:rPr>
              <w:t>się do podpisania umowy, na określonych</w:t>
            </w:r>
            <w:r>
              <w:rPr>
                <w:rFonts w:cstheme="minorHAnsi"/>
              </w:rPr>
              <w:t xml:space="preserve"> </w:t>
            </w:r>
            <w:r w:rsidRPr="00637415">
              <w:rPr>
                <w:rFonts w:cstheme="minorHAnsi"/>
              </w:rPr>
              <w:t xml:space="preserve">w </w:t>
            </w:r>
            <w:r w:rsidRPr="005E38A5">
              <w:rPr>
                <w:rFonts w:cstheme="minorHAnsi"/>
                <w:i/>
              </w:rPr>
              <w:t>Zapytaniu ofertowym</w:t>
            </w:r>
            <w:r>
              <w:rPr>
                <w:rFonts w:cstheme="minorHAnsi"/>
              </w:rPr>
              <w:t xml:space="preserve"> </w:t>
            </w:r>
            <w:r w:rsidRPr="00637415">
              <w:rPr>
                <w:rFonts w:cstheme="minorHAnsi"/>
              </w:rPr>
              <w:t>warunkach, w miejscu i terminie wyznaczonym przez Zamawiającego</w:t>
            </w:r>
            <w:r>
              <w:rPr>
                <w:rFonts w:cstheme="minorHAnsi"/>
              </w:rPr>
              <w:t>;</w:t>
            </w:r>
          </w:p>
          <w:p w14:paraId="417B81B4" w14:textId="77777777" w:rsidR="00883F61" w:rsidRPr="00883F61" w:rsidRDefault="00883F61" w:rsidP="007C010F">
            <w:pPr>
              <w:numPr>
                <w:ilvl w:val="0"/>
                <w:numId w:val="35"/>
              </w:numPr>
              <w:spacing w:before="40" w:after="40" w:line="240" w:lineRule="auto"/>
              <w:ind w:left="389" w:hanging="284"/>
              <w:jc w:val="both"/>
              <w:rPr>
                <w:rFonts w:asciiTheme="minorHAnsi" w:hAnsiTheme="minorHAnsi" w:cs="Tahoma"/>
                <w:snapToGrid w:val="0"/>
              </w:rPr>
            </w:pPr>
            <w:r w:rsidRPr="00637415">
              <w:rPr>
                <w:rFonts w:cstheme="minorHAnsi"/>
              </w:rPr>
              <w:t>zostałem/</w:t>
            </w:r>
            <w:r>
              <w:rPr>
                <w:rFonts w:cstheme="minorHAnsi"/>
              </w:rPr>
              <w:t>l</w:t>
            </w:r>
            <w:r w:rsidRPr="00637415">
              <w:rPr>
                <w:rFonts w:cstheme="minorHAnsi"/>
              </w:rPr>
              <w:t>iśmy poinformowani, że możemy wydzielić z oferty informacje stanowiące tajemnicę przedsiębiorstwa w rozumieniu przepisów o zwalczaniu nieuczciwej konkurencji jednocześnie wykazując, iż zastrzeżone informację stanowią tajemnice przedsiębiorstwa oraz zastrzec w odniesieniu do tych informacji, aby nie były one udostępnione innym uczestnikom postępowania</w:t>
            </w:r>
            <w:r>
              <w:rPr>
                <w:rFonts w:cstheme="minorHAnsi"/>
              </w:rPr>
              <w:t>;</w:t>
            </w:r>
          </w:p>
          <w:p w14:paraId="3A2BB34D" w14:textId="77777777" w:rsidR="00883F61" w:rsidRPr="00883F61" w:rsidRDefault="00883F61" w:rsidP="007C010F">
            <w:pPr>
              <w:numPr>
                <w:ilvl w:val="0"/>
                <w:numId w:val="35"/>
              </w:numPr>
              <w:suppressAutoHyphens/>
              <w:spacing w:before="40" w:after="40" w:line="256" w:lineRule="auto"/>
              <w:ind w:left="389" w:hanging="284"/>
              <w:jc w:val="both"/>
            </w:pPr>
            <w:r w:rsidRPr="00883F61">
              <w:rPr>
                <w:rFonts w:cstheme="minorHAnsi"/>
              </w:rPr>
              <w:t>oświadczam/y, że niniejsza oferta zawiera na stronach nr ....................... informacje stanowiące tajemnicę przedsiębiorstwa w rozumieniu przepisów o zwalczaniu nieuczciwej konkurencji;</w:t>
            </w:r>
          </w:p>
          <w:p w14:paraId="398A73CE" w14:textId="77777777" w:rsidR="004A7068" w:rsidRPr="00883F61" w:rsidRDefault="0091176C" w:rsidP="007C010F">
            <w:pPr>
              <w:numPr>
                <w:ilvl w:val="0"/>
                <w:numId w:val="35"/>
              </w:numPr>
              <w:suppressAutoHyphens/>
              <w:spacing w:before="40" w:after="40" w:line="256" w:lineRule="auto"/>
              <w:ind w:left="389" w:hanging="284"/>
              <w:jc w:val="both"/>
            </w:pPr>
            <w:r w:rsidRPr="00883F61">
              <w:rPr>
                <w:rFonts w:asciiTheme="minorHAnsi" w:hAnsiTheme="minorHAnsi" w:cs="Calibri"/>
              </w:rPr>
              <w:t xml:space="preserve">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w:t>
            </w:r>
            <w:r w:rsidRPr="00883F61">
              <w:rPr>
                <w:rFonts w:asciiTheme="minorHAnsi" w:hAnsiTheme="minorHAnsi" w:cs="Calibri"/>
              </w:rPr>
              <w:br/>
              <w:t xml:space="preserve">(Dz. Urz. UE L 119 z 04.05.2016, str. 1) wobec osób fizycznych, od których dane osobowe bezpośrednio lub pośrednio pozyskałem w celu ubiegania się o udzielenie zamówienia w niniejszym postępowaniu </w:t>
            </w:r>
            <w:r w:rsidRPr="00883F61">
              <w:rPr>
                <w:rFonts w:asciiTheme="minorHAnsi" w:hAnsiTheme="minorHAnsi" w:cs="Calibri"/>
              </w:rPr>
              <w:br/>
              <w:t xml:space="preserve">(w przypadku, gdy Wykonawca nie przekazuje danych osobowych innych niż bezpośrednio jego dotyczące lub zachodzi wyłączenie stosowania obowiązku informacyjnego, stosownie do art. 13 ust. 4 lub art. 14 ust. 5 RODO wykonawca </w:t>
            </w:r>
            <w:r w:rsidRPr="00883F61">
              <w:rPr>
                <w:rFonts w:asciiTheme="minorHAnsi" w:hAnsiTheme="minorHAnsi" w:cs="Calibri"/>
                <w:b/>
              </w:rPr>
              <w:t>nie składa oświadczenia i wówczas treść oświadczenia należy przekreślić</w:t>
            </w:r>
            <w:r w:rsidRPr="00883F61">
              <w:rPr>
                <w:rFonts w:asciiTheme="minorHAnsi" w:hAnsiTheme="minorHAnsi" w:cs="Calibri"/>
              </w:rPr>
              <w:t>).</w:t>
            </w:r>
          </w:p>
        </w:tc>
      </w:tr>
      <w:tr w:rsidR="004A7068" w:rsidRPr="00637415" w14:paraId="174D91A5" w14:textId="77777777" w:rsidTr="0084617F">
        <w:trPr>
          <w:trHeight w:val="241"/>
          <w:jc w:val="center"/>
        </w:trPr>
        <w:tc>
          <w:tcPr>
            <w:tcW w:w="10065" w:type="dxa"/>
            <w:gridSpan w:val="2"/>
            <w:tcBorders>
              <w:top w:val="single" w:sz="4" w:space="0" w:color="auto"/>
              <w:left w:val="single" w:sz="4" w:space="0" w:color="auto"/>
              <w:bottom w:val="single" w:sz="4" w:space="0" w:color="auto"/>
              <w:right w:val="single" w:sz="4" w:space="0" w:color="auto"/>
            </w:tcBorders>
            <w:hideMark/>
          </w:tcPr>
          <w:p w14:paraId="268F9D11" w14:textId="77777777" w:rsidR="004A7068" w:rsidRPr="00637415" w:rsidRDefault="004A7068" w:rsidP="007C010F">
            <w:pPr>
              <w:numPr>
                <w:ilvl w:val="0"/>
                <w:numId w:val="33"/>
              </w:numPr>
              <w:spacing w:before="120" w:after="0" w:line="240" w:lineRule="auto"/>
              <w:ind w:left="318" w:hanging="318"/>
              <w:rPr>
                <w:rFonts w:cstheme="minorHAnsi"/>
                <w:b/>
              </w:rPr>
            </w:pPr>
            <w:r w:rsidRPr="00637415">
              <w:rPr>
                <w:rFonts w:cstheme="minorHAnsi"/>
                <w:b/>
              </w:rPr>
              <w:lastRenderedPageBreak/>
              <w:t>SPIS TREŚCI:</w:t>
            </w:r>
          </w:p>
          <w:p w14:paraId="6E8969FE" w14:textId="77777777" w:rsidR="004A7068" w:rsidRPr="00637415" w:rsidRDefault="004A7068" w:rsidP="0084617F">
            <w:pPr>
              <w:spacing w:before="120" w:after="0" w:line="240" w:lineRule="auto"/>
              <w:jc w:val="both"/>
              <w:rPr>
                <w:rFonts w:cstheme="minorHAnsi"/>
              </w:rPr>
            </w:pPr>
            <w:r w:rsidRPr="00637415">
              <w:rPr>
                <w:rFonts w:cstheme="minorHAnsi"/>
              </w:rPr>
              <w:t>Integralną część oferty stanowią następujące dokumenty:</w:t>
            </w:r>
          </w:p>
          <w:p w14:paraId="28B426CB" w14:textId="77777777" w:rsidR="004A7068" w:rsidRPr="00637415" w:rsidRDefault="004A7068" w:rsidP="007C010F">
            <w:pPr>
              <w:numPr>
                <w:ilvl w:val="0"/>
                <w:numId w:val="34"/>
              </w:numPr>
              <w:spacing w:before="120" w:after="0" w:line="240" w:lineRule="auto"/>
              <w:ind w:left="459" w:hanging="425"/>
              <w:rPr>
                <w:rFonts w:cstheme="minorHAnsi"/>
              </w:rPr>
            </w:pPr>
            <w:r w:rsidRPr="00637415">
              <w:rPr>
                <w:rFonts w:cstheme="minorHAnsi"/>
              </w:rPr>
              <w:t>…………………………………………………………………………………………………………………</w:t>
            </w:r>
            <w:r>
              <w:rPr>
                <w:rFonts w:cstheme="minorHAnsi"/>
              </w:rPr>
              <w:t>;</w:t>
            </w:r>
          </w:p>
          <w:p w14:paraId="2240F46B" w14:textId="77777777" w:rsidR="00965B66" w:rsidRPr="00637415" w:rsidRDefault="00965B66" w:rsidP="007C010F">
            <w:pPr>
              <w:numPr>
                <w:ilvl w:val="0"/>
                <w:numId w:val="34"/>
              </w:numPr>
              <w:spacing w:before="120" w:after="0" w:line="240" w:lineRule="auto"/>
              <w:ind w:left="459" w:hanging="425"/>
              <w:rPr>
                <w:rFonts w:cstheme="minorHAnsi"/>
              </w:rPr>
            </w:pPr>
            <w:r w:rsidRPr="00637415">
              <w:rPr>
                <w:rFonts w:cstheme="minorHAnsi"/>
              </w:rPr>
              <w:t>…………………………………………………………………………………………………………………</w:t>
            </w:r>
            <w:r>
              <w:rPr>
                <w:rFonts w:cstheme="minorHAnsi"/>
              </w:rPr>
              <w:t>;</w:t>
            </w:r>
          </w:p>
          <w:p w14:paraId="30ED68F7" w14:textId="77777777" w:rsidR="00965B66" w:rsidRPr="00637415" w:rsidRDefault="00965B66" w:rsidP="007C010F">
            <w:pPr>
              <w:numPr>
                <w:ilvl w:val="0"/>
                <w:numId w:val="34"/>
              </w:numPr>
              <w:spacing w:before="120" w:after="0" w:line="240" w:lineRule="auto"/>
              <w:ind w:left="459" w:hanging="425"/>
              <w:rPr>
                <w:rFonts w:cstheme="minorHAnsi"/>
              </w:rPr>
            </w:pPr>
            <w:r w:rsidRPr="00637415">
              <w:rPr>
                <w:rFonts w:cstheme="minorHAnsi"/>
              </w:rPr>
              <w:lastRenderedPageBreak/>
              <w:t>…………………………………………………………………………………………………………………</w:t>
            </w:r>
            <w:r>
              <w:rPr>
                <w:rFonts w:cstheme="minorHAnsi"/>
              </w:rPr>
              <w:t>;</w:t>
            </w:r>
          </w:p>
          <w:p w14:paraId="1EE09922" w14:textId="77777777" w:rsidR="00965B66" w:rsidRPr="00637415" w:rsidRDefault="00965B66" w:rsidP="007C010F">
            <w:pPr>
              <w:numPr>
                <w:ilvl w:val="0"/>
                <w:numId w:val="34"/>
              </w:numPr>
              <w:spacing w:before="120" w:after="0" w:line="240" w:lineRule="auto"/>
              <w:ind w:left="459" w:hanging="425"/>
              <w:rPr>
                <w:rFonts w:cstheme="minorHAnsi"/>
              </w:rPr>
            </w:pPr>
            <w:r w:rsidRPr="00637415">
              <w:rPr>
                <w:rFonts w:cstheme="minorHAnsi"/>
              </w:rPr>
              <w:t>…………………………………………………………………………………………………………………</w:t>
            </w:r>
            <w:r>
              <w:rPr>
                <w:rFonts w:cstheme="minorHAnsi"/>
              </w:rPr>
              <w:t>;</w:t>
            </w:r>
          </w:p>
          <w:p w14:paraId="295F792E" w14:textId="77777777" w:rsidR="00965B66" w:rsidRPr="00637415" w:rsidRDefault="00965B66" w:rsidP="007C010F">
            <w:pPr>
              <w:numPr>
                <w:ilvl w:val="0"/>
                <w:numId w:val="34"/>
              </w:numPr>
              <w:spacing w:before="120" w:after="0" w:line="240" w:lineRule="auto"/>
              <w:ind w:left="459" w:hanging="425"/>
              <w:rPr>
                <w:rFonts w:cstheme="minorHAnsi"/>
              </w:rPr>
            </w:pPr>
            <w:r w:rsidRPr="00637415">
              <w:rPr>
                <w:rFonts w:cstheme="minorHAnsi"/>
              </w:rPr>
              <w:t>…………………………………………………………………………………………………………………</w:t>
            </w:r>
            <w:r>
              <w:rPr>
                <w:rFonts w:cstheme="minorHAnsi"/>
              </w:rPr>
              <w:t>;</w:t>
            </w:r>
          </w:p>
          <w:p w14:paraId="4EB8ACA8" w14:textId="77777777" w:rsidR="00965B66" w:rsidRPr="00637415" w:rsidRDefault="00965B66" w:rsidP="007C010F">
            <w:pPr>
              <w:numPr>
                <w:ilvl w:val="0"/>
                <w:numId w:val="34"/>
              </w:numPr>
              <w:spacing w:before="120" w:after="0" w:line="240" w:lineRule="auto"/>
              <w:ind w:left="459" w:hanging="425"/>
              <w:rPr>
                <w:rFonts w:cstheme="minorHAnsi"/>
              </w:rPr>
            </w:pPr>
            <w:r w:rsidRPr="00637415">
              <w:rPr>
                <w:rFonts w:cstheme="minorHAnsi"/>
              </w:rPr>
              <w:t>…………………………………………………………………………………………………………………</w:t>
            </w:r>
            <w:r>
              <w:rPr>
                <w:rFonts w:cstheme="minorHAnsi"/>
              </w:rPr>
              <w:t>;</w:t>
            </w:r>
          </w:p>
          <w:p w14:paraId="1DC485CB" w14:textId="77777777" w:rsidR="004A7068" w:rsidRPr="002175D8" w:rsidRDefault="004A7068" w:rsidP="0084617F">
            <w:pPr>
              <w:spacing w:before="120" w:after="240" w:line="240" w:lineRule="auto"/>
              <w:ind w:left="34"/>
              <w:rPr>
                <w:rFonts w:cstheme="minorHAnsi"/>
              </w:rPr>
            </w:pPr>
            <w:r w:rsidRPr="00637415">
              <w:rPr>
                <w:rFonts w:cstheme="minorHAnsi"/>
              </w:rPr>
              <w:t>Oferta została złożona na .............. kolejno ponumerowanych stronach.</w:t>
            </w:r>
          </w:p>
        </w:tc>
      </w:tr>
      <w:tr w:rsidR="004A7068" w:rsidRPr="00637415" w14:paraId="19397DF5" w14:textId="77777777" w:rsidTr="00E53A74">
        <w:trPr>
          <w:trHeight w:val="1677"/>
          <w:jc w:val="center"/>
        </w:trPr>
        <w:tc>
          <w:tcPr>
            <w:tcW w:w="4500" w:type="dxa"/>
            <w:tcBorders>
              <w:top w:val="single" w:sz="4" w:space="0" w:color="auto"/>
              <w:left w:val="single" w:sz="4" w:space="0" w:color="auto"/>
              <w:bottom w:val="single" w:sz="4" w:space="0" w:color="auto"/>
              <w:right w:val="single" w:sz="4" w:space="0" w:color="auto"/>
            </w:tcBorders>
            <w:vAlign w:val="center"/>
            <w:hideMark/>
          </w:tcPr>
          <w:p w14:paraId="15D912B4" w14:textId="77777777" w:rsidR="0071613D" w:rsidRDefault="0071613D" w:rsidP="00E53A74">
            <w:pPr>
              <w:spacing w:after="0" w:line="240" w:lineRule="auto"/>
              <w:jc w:val="center"/>
              <w:rPr>
                <w:rFonts w:cstheme="minorHAnsi"/>
              </w:rPr>
            </w:pPr>
          </w:p>
          <w:p w14:paraId="43AF39DD" w14:textId="77777777" w:rsidR="0071613D" w:rsidRDefault="0071613D" w:rsidP="00E53A74">
            <w:pPr>
              <w:spacing w:after="0" w:line="240" w:lineRule="auto"/>
              <w:jc w:val="center"/>
              <w:rPr>
                <w:rFonts w:cstheme="minorHAnsi"/>
              </w:rPr>
            </w:pPr>
          </w:p>
          <w:p w14:paraId="344BAF26" w14:textId="77777777" w:rsidR="004A7068" w:rsidRPr="00637415" w:rsidRDefault="004A7068" w:rsidP="00E53A74">
            <w:pPr>
              <w:spacing w:after="0" w:line="240" w:lineRule="auto"/>
              <w:jc w:val="center"/>
              <w:rPr>
                <w:rFonts w:cstheme="minorHAnsi"/>
              </w:rPr>
            </w:pPr>
            <w:r w:rsidRPr="00637415">
              <w:rPr>
                <w:rFonts w:cstheme="minorHAnsi"/>
              </w:rPr>
              <w:t>……………………………………………………….</w:t>
            </w:r>
          </w:p>
          <w:p w14:paraId="568B12CE" w14:textId="77777777" w:rsidR="004A7068" w:rsidRDefault="004A7068" w:rsidP="00E53A74">
            <w:pPr>
              <w:spacing w:after="0" w:line="240" w:lineRule="auto"/>
              <w:jc w:val="center"/>
              <w:rPr>
                <w:rFonts w:cstheme="minorHAnsi"/>
              </w:rPr>
            </w:pPr>
            <w:r w:rsidRPr="00637415">
              <w:rPr>
                <w:rFonts w:cstheme="minorHAnsi"/>
              </w:rPr>
              <w:t>Pieczęć Wykonawcy</w:t>
            </w:r>
          </w:p>
          <w:p w14:paraId="305D460C" w14:textId="77777777" w:rsidR="00511C75" w:rsidRPr="00511C75" w:rsidRDefault="00511C75" w:rsidP="00E53A74">
            <w:pPr>
              <w:spacing w:after="0" w:line="240" w:lineRule="auto"/>
              <w:jc w:val="center"/>
              <w:rPr>
                <w:rFonts w:cstheme="minorHAnsi"/>
                <w:i/>
                <w:sz w:val="16"/>
                <w:szCs w:val="16"/>
              </w:rPr>
            </w:pPr>
          </w:p>
        </w:tc>
        <w:tc>
          <w:tcPr>
            <w:tcW w:w="5565" w:type="dxa"/>
            <w:tcBorders>
              <w:top w:val="single" w:sz="4" w:space="0" w:color="auto"/>
              <w:left w:val="single" w:sz="4" w:space="0" w:color="auto"/>
              <w:bottom w:val="single" w:sz="4" w:space="0" w:color="auto"/>
              <w:right w:val="single" w:sz="4" w:space="0" w:color="auto"/>
            </w:tcBorders>
            <w:vAlign w:val="center"/>
            <w:hideMark/>
          </w:tcPr>
          <w:p w14:paraId="055512B4" w14:textId="77777777" w:rsidR="0071613D" w:rsidRDefault="0071613D" w:rsidP="00E53A74">
            <w:pPr>
              <w:spacing w:after="0" w:line="240" w:lineRule="auto"/>
              <w:jc w:val="center"/>
              <w:rPr>
                <w:rFonts w:cstheme="minorHAnsi"/>
              </w:rPr>
            </w:pPr>
          </w:p>
          <w:p w14:paraId="2BBB3CCA" w14:textId="77777777" w:rsidR="0071613D" w:rsidRPr="000030EF" w:rsidRDefault="0071613D" w:rsidP="00E53A74">
            <w:pPr>
              <w:spacing w:after="0" w:line="240" w:lineRule="auto"/>
              <w:jc w:val="center"/>
              <w:rPr>
                <w:rFonts w:cstheme="minorHAnsi"/>
                <w:sz w:val="36"/>
                <w:szCs w:val="36"/>
              </w:rPr>
            </w:pPr>
          </w:p>
          <w:p w14:paraId="4917CA1A" w14:textId="77777777" w:rsidR="004A7068" w:rsidRPr="00637415" w:rsidRDefault="004A7068" w:rsidP="00E53A74">
            <w:pPr>
              <w:spacing w:after="0" w:line="240" w:lineRule="auto"/>
              <w:jc w:val="center"/>
              <w:rPr>
                <w:rFonts w:cstheme="minorHAnsi"/>
              </w:rPr>
            </w:pPr>
            <w:r w:rsidRPr="00637415">
              <w:rPr>
                <w:rFonts w:cstheme="minorHAnsi"/>
              </w:rPr>
              <w:t>................</w:t>
            </w:r>
            <w:r>
              <w:rPr>
                <w:rFonts w:cstheme="minorHAnsi"/>
              </w:rPr>
              <w:t>...</w:t>
            </w:r>
            <w:r w:rsidRPr="00637415">
              <w:rPr>
                <w:rFonts w:cstheme="minorHAnsi"/>
              </w:rPr>
              <w:t>......................................................................</w:t>
            </w:r>
          </w:p>
          <w:p w14:paraId="30B1348B" w14:textId="77777777" w:rsidR="004A7068" w:rsidRPr="004318A9" w:rsidRDefault="000030EF" w:rsidP="00E53A74">
            <w:pPr>
              <w:spacing w:after="0" w:line="240" w:lineRule="auto"/>
              <w:jc w:val="center"/>
              <w:rPr>
                <w:rFonts w:cstheme="minorHAnsi"/>
                <w:sz w:val="20"/>
                <w:szCs w:val="20"/>
              </w:rPr>
            </w:pPr>
            <w:r w:rsidRPr="004318A9">
              <w:rPr>
                <w:rFonts w:asciiTheme="minorHAnsi" w:hAnsiTheme="minorHAnsi" w:cs="Tahoma"/>
                <w:sz w:val="20"/>
                <w:szCs w:val="20"/>
              </w:rPr>
              <w:t>D</w:t>
            </w:r>
            <w:r w:rsidR="00511C75" w:rsidRPr="004318A9">
              <w:rPr>
                <w:rFonts w:asciiTheme="minorHAnsi" w:hAnsiTheme="minorHAnsi" w:cs="Tahoma"/>
                <w:sz w:val="20"/>
                <w:szCs w:val="20"/>
              </w:rPr>
              <w:t>ata, podpis osoby/osób uprawnionych do reprezentowania Wykonawcy</w:t>
            </w:r>
          </w:p>
        </w:tc>
      </w:tr>
    </w:tbl>
    <w:p w14:paraId="4DA1E217" w14:textId="77777777" w:rsidR="00421299" w:rsidRDefault="00421299" w:rsidP="00384968">
      <w:pPr>
        <w:spacing w:after="0" w:line="240" w:lineRule="auto"/>
        <w:rPr>
          <w:rFonts w:cs="Arial"/>
        </w:rPr>
      </w:pPr>
    </w:p>
    <w:p w14:paraId="566B6E23" w14:textId="77777777" w:rsidR="00421299" w:rsidRDefault="00421299">
      <w:pPr>
        <w:spacing w:after="0" w:line="240" w:lineRule="auto"/>
        <w:rPr>
          <w:rFonts w:cs="Arial"/>
        </w:rPr>
      </w:pPr>
      <w:r>
        <w:rPr>
          <w:rFonts w:cs="Arial"/>
        </w:rPr>
        <w:br w:type="page"/>
      </w:r>
    </w:p>
    <w:p w14:paraId="726D1020" w14:textId="639F44E0" w:rsidR="00384968" w:rsidRDefault="00D533D2" w:rsidP="00384968">
      <w:pPr>
        <w:spacing w:after="0" w:line="240" w:lineRule="auto"/>
        <w:rPr>
          <w:b/>
          <w:i/>
        </w:rPr>
      </w:pPr>
      <w:r w:rsidRPr="001C4BEB">
        <w:rPr>
          <w:rFonts w:cs="Calibri"/>
          <w:b/>
        </w:rPr>
        <w:lastRenderedPageBreak/>
        <w:t>N</w:t>
      </w:r>
      <w:r w:rsidRPr="001C4BEB">
        <w:rPr>
          <w:rFonts w:eastAsia="Times New Roman" w:cs="Arial"/>
          <w:b/>
          <w:lang w:eastAsia="pl-PL"/>
        </w:rPr>
        <w:t>r</w:t>
      </w:r>
      <w:r w:rsidRPr="00B24C66">
        <w:rPr>
          <w:rFonts w:eastAsia="Times New Roman" w:cs="Arial"/>
          <w:b/>
          <w:lang w:eastAsia="pl-PL"/>
        </w:rPr>
        <w:t xml:space="preserve"> </w:t>
      </w:r>
      <w:r>
        <w:rPr>
          <w:rFonts w:eastAsia="Times New Roman" w:cs="Arial"/>
          <w:b/>
          <w:lang w:eastAsia="pl-PL"/>
        </w:rPr>
        <w:t>sprawy</w:t>
      </w:r>
      <w:r w:rsidRPr="00B24C66">
        <w:rPr>
          <w:rFonts w:eastAsia="Times New Roman" w:cs="Arial"/>
          <w:b/>
          <w:lang w:eastAsia="pl-PL"/>
        </w:rPr>
        <w:t xml:space="preserve"> </w:t>
      </w:r>
      <w:r>
        <w:rPr>
          <w:rFonts w:eastAsia="Times New Roman" w:cs="Arial"/>
          <w:b/>
          <w:lang w:eastAsia="pl-PL"/>
        </w:rPr>
        <w:t>ZW.62.DOK.2019</w:t>
      </w:r>
      <w:r w:rsidR="00FF59AA">
        <w:rPr>
          <w:rFonts w:eastAsia="Times New Roman" w:cs="Arial"/>
          <w:b/>
          <w:lang w:eastAsia="pl-PL"/>
        </w:rPr>
        <w:t xml:space="preserve">                                                          Z</w:t>
      </w:r>
      <w:r w:rsidR="00FF59AA" w:rsidRPr="00B24C66">
        <w:rPr>
          <w:b/>
          <w:i/>
        </w:rPr>
        <w:t xml:space="preserve">ałącznik nr </w:t>
      </w:r>
      <w:r w:rsidR="00FF59AA">
        <w:rPr>
          <w:b/>
          <w:i/>
        </w:rPr>
        <w:t>3</w:t>
      </w:r>
      <w:r w:rsidR="00FF59AA" w:rsidRPr="00B24C66">
        <w:rPr>
          <w:b/>
          <w:i/>
        </w:rPr>
        <w:t xml:space="preserve"> do </w:t>
      </w:r>
      <w:r w:rsidR="00FF59AA">
        <w:rPr>
          <w:b/>
          <w:i/>
        </w:rPr>
        <w:t>Zapytania ofertowego</w:t>
      </w:r>
    </w:p>
    <w:p w14:paraId="5D108C8A" w14:textId="77777777" w:rsidR="00FF59AA" w:rsidRDefault="00FF59AA" w:rsidP="00384968">
      <w:pPr>
        <w:spacing w:after="0" w:line="240" w:lineRule="auto"/>
        <w:rPr>
          <w:b/>
          <w:i/>
        </w:rPr>
      </w:pPr>
    </w:p>
    <w:p w14:paraId="5EEC8025" w14:textId="77777777" w:rsidR="00D04E96" w:rsidRDefault="00D04E96" w:rsidP="00384968">
      <w:pPr>
        <w:spacing w:after="0" w:line="240" w:lineRule="auto"/>
        <w:rPr>
          <w:b/>
          <w:i/>
        </w:rPr>
      </w:pPr>
    </w:p>
    <w:p w14:paraId="31FCE881" w14:textId="77777777" w:rsidR="00D04E96" w:rsidRDefault="00D04E96" w:rsidP="00384968">
      <w:pPr>
        <w:spacing w:after="0" w:line="240" w:lineRule="auto"/>
        <w:rPr>
          <w:b/>
          <w:i/>
        </w:rPr>
      </w:pPr>
    </w:p>
    <w:p w14:paraId="4E706744" w14:textId="77777777" w:rsidR="00D04E96" w:rsidRPr="00B24C66" w:rsidRDefault="00D04E96" w:rsidP="00D04E96">
      <w:pPr>
        <w:spacing w:after="0" w:line="240" w:lineRule="auto"/>
        <w:rPr>
          <w:rFonts w:eastAsia="Times New Roman" w:cs="Arial"/>
          <w:bCs/>
          <w:lang w:eastAsia="pl-PL"/>
        </w:rPr>
      </w:pPr>
      <w:r w:rsidRPr="00B24C66">
        <w:rPr>
          <w:rFonts w:eastAsia="Times New Roman" w:cs="Arial"/>
          <w:bCs/>
          <w:lang w:eastAsia="pl-PL"/>
        </w:rPr>
        <w:t>..............................................................</w:t>
      </w:r>
    </w:p>
    <w:p w14:paraId="493683B4" w14:textId="77777777" w:rsidR="00D04E96" w:rsidRPr="00B24C66" w:rsidRDefault="00D04E96" w:rsidP="00D04E96">
      <w:pPr>
        <w:spacing w:after="0" w:line="240" w:lineRule="auto"/>
        <w:rPr>
          <w:rFonts w:eastAsia="Times New Roman" w:cs="Arial"/>
          <w:bCs/>
          <w:i/>
          <w:lang w:eastAsia="pl-PL"/>
        </w:rPr>
      </w:pPr>
      <w:r w:rsidRPr="00B24C66">
        <w:rPr>
          <w:rFonts w:eastAsia="Times New Roman" w:cs="Arial"/>
          <w:bCs/>
          <w:i/>
          <w:lang w:eastAsia="pl-PL"/>
        </w:rPr>
        <w:t xml:space="preserve">     nazwa i adres Wykonawcy</w:t>
      </w:r>
    </w:p>
    <w:p w14:paraId="4B676EBA" w14:textId="77777777" w:rsidR="00D04E96" w:rsidRDefault="00D04E96" w:rsidP="00D04E96">
      <w:pPr>
        <w:spacing w:after="0"/>
        <w:jc w:val="center"/>
        <w:rPr>
          <w:rFonts w:cstheme="minorHAnsi"/>
          <w:b/>
        </w:rPr>
      </w:pPr>
    </w:p>
    <w:p w14:paraId="55752287" w14:textId="77777777" w:rsidR="005437D9" w:rsidRDefault="005437D9" w:rsidP="00D04E96">
      <w:pPr>
        <w:spacing w:after="0"/>
        <w:jc w:val="center"/>
        <w:rPr>
          <w:rFonts w:cstheme="minorHAnsi"/>
          <w:b/>
        </w:rPr>
      </w:pPr>
    </w:p>
    <w:p w14:paraId="5A0FA358" w14:textId="392EDA2F" w:rsidR="00D04E96" w:rsidRDefault="00D04E96" w:rsidP="00D04E96">
      <w:pPr>
        <w:spacing w:after="0"/>
        <w:jc w:val="center"/>
        <w:rPr>
          <w:rFonts w:cstheme="minorHAnsi"/>
          <w:b/>
        </w:rPr>
      </w:pPr>
      <w:r w:rsidRPr="00637415">
        <w:rPr>
          <w:rFonts w:cstheme="minorHAnsi"/>
          <w:b/>
        </w:rPr>
        <w:t xml:space="preserve">FORMULARZ </w:t>
      </w:r>
      <w:r>
        <w:rPr>
          <w:rFonts w:cstheme="minorHAnsi"/>
          <w:b/>
        </w:rPr>
        <w:t>CENOWY</w:t>
      </w:r>
    </w:p>
    <w:p w14:paraId="13C05F09" w14:textId="713D2ED8" w:rsidR="003369D0" w:rsidRDefault="003369D0" w:rsidP="00D04E96">
      <w:pPr>
        <w:spacing w:after="0"/>
        <w:jc w:val="center"/>
        <w:rPr>
          <w:b/>
          <w:i/>
        </w:rPr>
      </w:pPr>
      <w:r>
        <w:rPr>
          <w:rFonts w:cstheme="minorHAnsi"/>
          <w:b/>
        </w:rPr>
        <w:t xml:space="preserve">Plik </w:t>
      </w:r>
      <w:proofErr w:type="spellStart"/>
      <w:r>
        <w:rPr>
          <w:rFonts w:cstheme="minorHAnsi"/>
          <w:b/>
        </w:rPr>
        <w:t>excel</w:t>
      </w:r>
      <w:proofErr w:type="spellEnd"/>
    </w:p>
    <w:p w14:paraId="24FA55A4" w14:textId="77777777" w:rsidR="00FF59AA" w:rsidRDefault="00FF59AA" w:rsidP="00384968">
      <w:pPr>
        <w:spacing w:after="0" w:line="240" w:lineRule="auto"/>
        <w:rPr>
          <w:b/>
          <w:i/>
        </w:rPr>
      </w:pPr>
    </w:p>
    <w:p w14:paraId="6B2923C2" w14:textId="05203DD8" w:rsidR="00081FDA" w:rsidRDefault="00081FDA" w:rsidP="00081FDA">
      <w:pPr>
        <w:spacing w:after="0" w:line="240" w:lineRule="auto"/>
        <w:jc w:val="both"/>
        <w:rPr>
          <w:rFonts w:asciiTheme="minorHAnsi" w:hAnsiTheme="minorHAnsi" w:cstheme="minorHAnsi"/>
          <w:b/>
        </w:rPr>
      </w:pPr>
    </w:p>
    <w:p w14:paraId="722117F0" w14:textId="77777777" w:rsidR="00081FDA" w:rsidRDefault="00081FDA" w:rsidP="00081FDA">
      <w:pPr>
        <w:spacing w:after="0" w:line="240" w:lineRule="auto"/>
        <w:rPr>
          <w:rFonts w:eastAsia="Times New Roman" w:cs="Arial"/>
          <w:bCs/>
          <w:lang w:eastAsia="pl-PL"/>
        </w:rPr>
      </w:pPr>
    </w:p>
    <w:p w14:paraId="7AA03A8F" w14:textId="77777777" w:rsidR="00FB213F" w:rsidRDefault="00FB213F">
      <w:pPr>
        <w:spacing w:after="0" w:line="240" w:lineRule="auto"/>
        <w:rPr>
          <w:rFonts w:cs="Arial"/>
        </w:rPr>
      </w:pPr>
      <w:r>
        <w:rPr>
          <w:rFonts w:cs="Arial"/>
        </w:rPr>
        <w:br w:type="page"/>
      </w:r>
    </w:p>
    <w:p w14:paraId="6FF38133" w14:textId="6D6C9517" w:rsidR="00A736A7" w:rsidRDefault="00D533D2" w:rsidP="00A736A7">
      <w:pPr>
        <w:spacing w:after="0" w:line="240" w:lineRule="auto"/>
        <w:rPr>
          <w:b/>
          <w:i/>
        </w:rPr>
      </w:pPr>
      <w:r w:rsidRPr="001C4BEB">
        <w:rPr>
          <w:rFonts w:cs="Calibri"/>
          <w:b/>
        </w:rPr>
        <w:lastRenderedPageBreak/>
        <w:t>N</w:t>
      </w:r>
      <w:r w:rsidRPr="001C4BEB">
        <w:rPr>
          <w:rFonts w:eastAsia="Times New Roman" w:cs="Arial"/>
          <w:b/>
          <w:lang w:eastAsia="pl-PL"/>
        </w:rPr>
        <w:t>r</w:t>
      </w:r>
      <w:r w:rsidRPr="00B24C66">
        <w:rPr>
          <w:rFonts w:eastAsia="Times New Roman" w:cs="Arial"/>
          <w:b/>
          <w:lang w:eastAsia="pl-PL"/>
        </w:rPr>
        <w:t xml:space="preserve"> </w:t>
      </w:r>
      <w:r>
        <w:rPr>
          <w:rFonts w:eastAsia="Times New Roman" w:cs="Arial"/>
          <w:b/>
          <w:lang w:eastAsia="pl-PL"/>
        </w:rPr>
        <w:t>sprawy</w:t>
      </w:r>
      <w:r w:rsidRPr="00B24C66">
        <w:rPr>
          <w:rFonts w:eastAsia="Times New Roman" w:cs="Arial"/>
          <w:b/>
          <w:lang w:eastAsia="pl-PL"/>
        </w:rPr>
        <w:t xml:space="preserve"> </w:t>
      </w:r>
      <w:r>
        <w:rPr>
          <w:rFonts w:eastAsia="Times New Roman" w:cs="Arial"/>
          <w:b/>
          <w:lang w:eastAsia="pl-PL"/>
        </w:rPr>
        <w:t>ZW.62.DOK.2019</w:t>
      </w:r>
      <w:r w:rsidR="00A736A7">
        <w:rPr>
          <w:rFonts w:eastAsia="Times New Roman" w:cs="Arial"/>
          <w:b/>
          <w:lang w:eastAsia="pl-PL"/>
        </w:rPr>
        <w:t xml:space="preserve">                                                          Z</w:t>
      </w:r>
      <w:r w:rsidR="00A736A7" w:rsidRPr="00B24C66">
        <w:rPr>
          <w:b/>
          <w:i/>
        </w:rPr>
        <w:t xml:space="preserve">ałącznik nr </w:t>
      </w:r>
      <w:r w:rsidR="00A736A7">
        <w:rPr>
          <w:b/>
          <w:i/>
        </w:rPr>
        <w:t>4</w:t>
      </w:r>
      <w:r w:rsidR="00A736A7" w:rsidRPr="00B24C66">
        <w:rPr>
          <w:b/>
          <w:i/>
        </w:rPr>
        <w:t xml:space="preserve"> do </w:t>
      </w:r>
      <w:r w:rsidR="00A736A7">
        <w:rPr>
          <w:b/>
          <w:i/>
        </w:rPr>
        <w:t>Zapytania ofertowego</w:t>
      </w:r>
    </w:p>
    <w:p w14:paraId="6BB0681A" w14:textId="77777777" w:rsidR="00C72C49" w:rsidRDefault="00C72C49" w:rsidP="00C72C49">
      <w:pPr>
        <w:spacing w:after="0" w:line="240" w:lineRule="auto"/>
        <w:rPr>
          <w:rFonts w:eastAsia="Times New Roman" w:cs="Arial"/>
          <w:bCs/>
          <w:lang w:eastAsia="pl-PL"/>
        </w:rPr>
      </w:pPr>
    </w:p>
    <w:p w14:paraId="6996A0E8" w14:textId="77777777" w:rsidR="00C72C49" w:rsidRDefault="00C72C49" w:rsidP="00C72C49">
      <w:pPr>
        <w:spacing w:after="0" w:line="240" w:lineRule="auto"/>
        <w:rPr>
          <w:rFonts w:eastAsia="Times New Roman" w:cs="Arial"/>
          <w:bCs/>
          <w:lang w:eastAsia="pl-PL"/>
        </w:rPr>
      </w:pPr>
    </w:p>
    <w:p w14:paraId="52A7E109" w14:textId="77777777" w:rsidR="00C72C49" w:rsidRDefault="00C72C49" w:rsidP="00C72C49">
      <w:pPr>
        <w:spacing w:after="0" w:line="240" w:lineRule="auto"/>
        <w:rPr>
          <w:rFonts w:eastAsia="Times New Roman" w:cs="Arial"/>
          <w:bCs/>
          <w:lang w:eastAsia="pl-PL"/>
        </w:rPr>
      </w:pPr>
    </w:p>
    <w:p w14:paraId="0D7100AC" w14:textId="77777777" w:rsidR="00C72C49" w:rsidRPr="00B24C66" w:rsidRDefault="00C72C49" w:rsidP="00C72C49">
      <w:pPr>
        <w:spacing w:after="0" w:line="240" w:lineRule="auto"/>
        <w:rPr>
          <w:rFonts w:eastAsia="Times New Roman" w:cs="Arial"/>
          <w:bCs/>
          <w:lang w:eastAsia="pl-PL"/>
        </w:rPr>
      </w:pPr>
      <w:r w:rsidRPr="00B24C66">
        <w:rPr>
          <w:rFonts w:eastAsia="Times New Roman" w:cs="Arial"/>
          <w:bCs/>
          <w:lang w:eastAsia="pl-PL"/>
        </w:rPr>
        <w:t>..............................................................</w:t>
      </w:r>
    </w:p>
    <w:p w14:paraId="43337743" w14:textId="77777777" w:rsidR="00C72C49" w:rsidRPr="00B24C66" w:rsidRDefault="00C72C49" w:rsidP="00C72C49">
      <w:pPr>
        <w:spacing w:after="0" w:line="240" w:lineRule="auto"/>
        <w:rPr>
          <w:rFonts w:eastAsia="Times New Roman" w:cs="Arial"/>
          <w:bCs/>
          <w:i/>
          <w:lang w:eastAsia="pl-PL"/>
        </w:rPr>
      </w:pPr>
      <w:r w:rsidRPr="00B24C66">
        <w:rPr>
          <w:rFonts w:eastAsia="Times New Roman" w:cs="Arial"/>
          <w:bCs/>
          <w:i/>
          <w:lang w:eastAsia="pl-PL"/>
        </w:rPr>
        <w:t xml:space="preserve">     </w:t>
      </w:r>
      <w:r>
        <w:rPr>
          <w:rFonts w:eastAsia="Times New Roman" w:cs="Arial"/>
          <w:bCs/>
          <w:i/>
          <w:lang w:eastAsia="pl-PL"/>
        </w:rPr>
        <w:t xml:space="preserve">    </w:t>
      </w:r>
      <w:r w:rsidRPr="00B24C66">
        <w:rPr>
          <w:rFonts w:eastAsia="Times New Roman" w:cs="Arial"/>
          <w:bCs/>
          <w:i/>
          <w:lang w:eastAsia="pl-PL"/>
        </w:rPr>
        <w:t>nazwa i adres Wykonawcy</w:t>
      </w:r>
    </w:p>
    <w:p w14:paraId="287328B2" w14:textId="77777777" w:rsidR="00C72C49" w:rsidRDefault="00C72C49" w:rsidP="00C72C49">
      <w:pPr>
        <w:tabs>
          <w:tab w:val="left" w:pos="708"/>
          <w:tab w:val="center" w:pos="4536"/>
          <w:tab w:val="right" w:pos="9072"/>
        </w:tabs>
        <w:rPr>
          <w:b/>
          <w:iCs/>
          <w:lang w:eastAsia="ar-SA"/>
        </w:rPr>
      </w:pPr>
    </w:p>
    <w:p w14:paraId="64ED08F5" w14:textId="77777777" w:rsidR="00C72C49" w:rsidRPr="00B24C66" w:rsidRDefault="00C72C49" w:rsidP="00C72C49">
      <w:pPr>
        <w:autoSpaceDE w:val="0"/>
        <w:autoSpaceDN w:val="0"/>
        <w:adjustRightInd w:val="0"/>
        <w:jc w:val="center"/>
        <w:rPr>
          <w:rFonts w:cs="Arial"/>
          <w:b/>
          <w:bCs/>
        </w:rPr>
      </w:pPr>
      <w:r w:rsidRPr="00B24C66">
        <w:rPr>
          <w:rFonts w:cs="Arial"/>
          <w:b/>
          <w:bCs/>
        </w:rPr>
        <w:t xml:space="preserve">WYKAZ </w:t>
      </w:r>
      <w:r>
        <w:rPr>
          <w:rFonts w:cs="Arial"/>
          <w:b/>
          <w:bCs/>
        </w:rPr>
        <w:t>US</w:t>
      </w:r>
      <w:r w:rsidRPr="00B24C66">
        <w:rPr>
          <w:rFonts w:cs="Arial"/>
          <w:b/>
          <w:bCs/>
        </w:rPr>
        <w:t>ŁUG</w:t>
      </w:r>
    </w:p>
    <w:p w14:paraId="747D861A" w14:textId="77777777" w:rsidR="00C72C49" w:rsidRDefault="00C72C49" w:rsidP="00C72C49">
      <w:pPr>
        <w:jc w:val="both"/>
        <w:rPr>
          <w:rFonts w:cs="Arial"/>
          <w:snapToGrid w:val="0"/>
        </w:rPr>
      </w:pPr>
      <w:r w:rsidRPr="00B24C66">
        <w:rPr>
          <w:rFonts w:cs="Arial"/>
          <w:snapToGrid w:val="0"/>
        </w:rPr>
        <w:t xml:space="preserve">Wykaz, co </w:t>
      </w:r>
      <w:r>
        <w:rPr>
          <w:rFonts w:cs="Arial"/>
          <w:snapToGrid w:val="0"/>
        </w:rPr>
        <w:t xml:space="preserve">najmniej </w:t>
      </w:r>
      <w:r w:rsidRPr="00B24C66">
        <w:rPr>
          <w:rFonts w:cs="Arial"/>
          <w:snapToGrid w:val="0"/>
        </w:rPr>
        <w:t xml:space="preserve">2 (dwóch) usług pocztowych </w:t>
      </w:r>
      <w:r>
        <w:rPr>
          <w:rFonts w:cs="Arial"/>
          <w:snapToGrid w:val="0"/>
        </w:rPr>
        <w:t xml:space="preserve">wykonywanych </w:t>
      </w:r>
      <w:r w:rsidRPr="00B24C66">
        <w:rPr>
          <w:rFonts w:cs="Arial"/>
        </w:rPr>
        <w:t>przez okres przynajmniej 12</w:t>
      </w:r>
      <w:r>
        <w:rPr>
          <w:rFonts w:cs="Arial"/>
        </w:rPr>
        <w:t> </w:t>
      </w:r>
      <w:r w:rsidRPr="00B24C66">
        <w:rPr>
          <w:rFonts w:cs="Arial"/>
        </w:rPr>
        <w:t>miesięcy</w:t>
      </w:r>
      <w:r w:rsidRPr="00B24C66">
        <w:rPr>
          <w:rFonts w:cs="Arial"/>
          <w:snapToGrid w:val="0"/>
        </w:rPr>
        <w:t xml:space="preserve"> </w:t>
      </w:r>
      <w:r w:rsidRPr="00CE6F92">
        <w:rPr>
          <w:rFonts w:cs="Cambria"/>
          <w:color w:val="000000"/>
          <w:lang w:eastAsia="pl-PL"/>
        </w:rPr>
        <w:t xml:space="preserve">w obrocie krajowym i zagranicznym w zakresie przyjmowania i doręczania </w:t>
      </w:r>
      <w:r w:rsidRPr="00CE6F92">
        <w:rPr>
          <w:rFonts w:cs="Cambria"/>
          <w:b/>
          <w:color w:val="000000"/>
          <w:lang w:eastAsia="pl-PL"/>
        </w:rPr>
        <w:t>przesyłek listowych</w:t>
      </w:r>
      <w:r w:rsidRPr="00CE6F92">
        <w:rPr>
          <w:rFonts w:cs="Cambria"/>
          <w:color w:val="000000"/>
          <w:lang w:eastAsia="pl-PL"/>
        </w:rPr>
        <w:t>, o</w:t>
      </w:r>
      <w:r>
        <w:rPr>
          <w:rFonts w:cs="Cambria"/>
          <w:color w:val="000000"/>
          <w:lang w:eastAsia="pl-PL"/>
        </w:rPr>
        <w:t> </w:t>
      </w:r>
      <w:r w:rsidRPr="00CE6F92">
        <w:rPr>
          <w:rFonts w:cs="Cambria"/>
          <w:color w:val="000000"/>
          <w:lang w:eastAsia="pl-PL"/>
        </w:rPr>
        <w:t xml:space="preserve">wartości rocznej brutto nie mniejszej niż </w:t>
      </w:r>
      <w:r w:rsidRPr="0018392A">
        <w:rPr>
          <w:rFonts w:cs="Cambria"/>
          <w:b/>
          <w:color w:val="000000"/>
          <w:lang w:eastAsia="pl-PL"/>
        </w:rPr>
        <w:t>30</w:t>
      </w:r>
      <w:r>
        <w:rPr>
          <w:rFonts w:cs="Cambria"/>
          <w:b/>
          <w:color w:val="000000"/>
          <w:lang w:eastAsia="pl-PL"/>
        </w:rPr>
        <w:t xml:space="preserve"> </w:t>
      </w:r>
      <w:r w:rsidRPr="0018392A">
        <w:rPr>
          <w:rFonts w:cs="Cambria"/>
          <w:b/>
          <w:bCs/>
          <w:color w:val="000000"/>
          <w:lang w:eastAsia="pl-PL"/>
        </w:rPr>
        <w:t>t</w:t>
      </w:r>
      <w:r w:rsidRPr="00CE6F92">
        <w:rPr>
          <w:rFonts w:cs="Cambria"/>
          <w:b/>
          <w:bCs/>
          <w:color w:val="000000"/>
          <w:lang w:eastAsia="pl-PL"/>
        </w:rPr>
        <w:t>ys. zł za każdą usługę</w:t>
      </w:r>
      <w:r w:rsidRPr="00B24C66">
        <w:rPr>
          <w:rFonts w:cs="Arial"/>
          <w:snapToGrid w:val="0"/>
        </w:rPr>
        <w:t>, w okresie</w:t>
      </w:r>
      <w:r>
        <w:rPr>
          <w:rFonts w:cs="Arial"/>
          <w:snapToGrid w:val="0"/>
        </w:rPr>
        <w:t xml:space="preserve"> </w:t>
      </w:r>
      <w:r w:rsidRPr="00CE6F92">
        <w:rPr>
          <w:rFonts w:cs="Cambria"/>
          <w:color w:val="000000"/>
          <w:lang w:eastAsia="pl-PL"/>
        </w:rPr>
        <w:t xml:space="preserve">ostatnich trzech lat przed upływem terminu składania ofert, jeżeli okres prowadzenia działalności jest krótszy - </w:t>
      </w:r>
      <w:r w:rsidRPr="00CE6F92">
        <w:rPr>
          <w:rFonts w:eastAsia="Times New Roman" w:cs="Calibri"/>
          <w:lang w:eastAsia="zh-CN"/>
        </w:rPr>
        <w:t>w tym okresie, a</w:t>
      </w:r>
      <w:r>
        <w:rPr>
          <w:rFonts w:eastAsia="Times New Roman" w:cs="Calibri"/>
          <w:lang w:eastAsia="zh-CN"/>
        </w:rPr>
        <w:t> </w:t>
      </w:r>
      <w:r w:rsidRPr="00CE6F92">
        <w:rPr>
          <w:rFonts w:eastAsia="Times New Roman" w:cs="Calibri"/>
          <w:lang w:eastAsia="zh-CN"/>
        </w:rPr>
        <w:t>w</w:t>
      </w:r>
      <w:r>
        <w:rPr>
          <w:rFonts w:eastAsia="Times New Roman" w:cs="Calibri"/>
          <w:lang w:eastAsia="zh-CN"/>
        </w:rPr>
        <w:t> </w:t>
      </w:r>
      <w:r w:rsidRPr="00CE6F92">
        <w:rPr>
          <w:rFonts w:eastAsia="Times New Roman" w:cs="Calibri"/>
          <w:lang w:eastAsia="zh-CN"/>
        </w:rPr>
        <w:t>przypadku świadczeń okresowych lub ciągłych również wykon</w:t>
      </w:r>
      <w:r>
        <w:rPr>
          <w:rFonts w:eastAsia="Times New Roman" w:cs="Calibri"/>
          <w:lang w:eastAsia="zh-CN"/>
        </w:rPr>
        <w:t xml:space="preserve">ywanych. </w:t>
      </w:r>
    </w:p>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3118"/>
        <w:gridCol w:w="2126"/>
        <w:gridCol w:w="2268"/>
        <w:gridCol w:w="1418"/>
      </w:tblGrid>
      <w:tr w:rsidR="00C72C49" w:rsidRPr="00B24C66" w14:paraId="7887EC7C" w14:textId="77777777" w:rsidTr="00551FA0">
        <w:trPr>
          <w:trHeight w:val="984"/>
          <w:jc w:val="center"/>
        </w:trPr>
        <w:tc>
          <w:tcPr>
            <w:tcW w:w="532" w:type="dxa"/>
            <w:vAlign w:val="center"/>
          </w:tcPr>
          <w:p w14:paraId="0E8E9141" w14:textId="77777777" w:rsidR="00C72C49" w:rsidRPr="00B24C66" w:rsidRDefault="00C72C49" w:rsidP="00551FA0">
            <w:pPr>
              <w:spacing w:after="0" w:line="240" w:lineRule="auto"/>
              <w:jc w:val="center"/>
              <w:rPr>
                <w:rFonts w:cs="Arial"/>
              </w:rPr>
            </w:pPr>
            <w:r w:rsidRPr="00B24C66">
              <w:rPr>
                <w:rFonts w:cs="Arial"/>
              </w:rPr>
              <w:t>Lp.</w:t>
            </w:r>
          </w:p>
        </w:tc>
        <w:tc>
          <w:tcPr>
            <w:tcW w:w="3118" w:type="dxa"/>
            <w:vAlign w:val="center"/>
          </w:tcPr>
          <w:p w14:paraId="0E671D31" w14:textId="77777777" w:rsidR="00C72C49" w:rsidRPr="00B24C66" w:rsidRDefault="00C72C49" w:rsidP="00551FA0">
            <w:pPr>
              <w:spacing w:after="0" w:line="240" w:lineRule="auto"/>
              <w:jc w:val="center"/>
              <w:rPr>
                <w:rFonts w:cs="Arial"/>
              </w:rPr>
            </w:pPr>
            <w:r w:rsidRPr="00B24C66">
              <w:rPr>
                <w:rFonts w:cs="Arial"/>
              </w:rPr>
              <w:t>Przedmiot wykonywanych usług</w:t>
            </w:r>
          </w:p>
        </w:tc>
        <w:tc>
          <w:tcPr>
            <w:tcW w:w="2126" w:type="dxa"/>
            <w:vAlign w:val="center"/>
          </w:tcPr>
          <w:p w14:paraId="24D7AB95" w14:textId="77777777" w:rsidR="00C72C49" w:rsidRPr="00B24C66" w:rsidRDefault="00C72C49" w:rsidP="00551FA0">
            <w:pPr>
              <w:spacing w:after="0" w:line="240" w:lineRule="auto"/>
              <w:jc w:val="center"/>
              <w:rPr>
                <w:rFonts w:cs="Arial"/>
              </w:rPr>
            </w:pPr>
            <w:r w:rsidRPr="00B24C66">
              <w:rPr>
                <w:rFonts w:cs="Arial"/>
              </w:rPr>
              <w:t>Podmiot na rzecz którego usługa została wykonana</w:t>
            </w:r>
          </w:p>
        </w:tc>
        <w:tc>
          <w:tcPr>
            <w:tcW w:w="2268" w:type="dxa"/>
            <w:vAlign w:val="center"/>
          </w:tcPr>
          <w:p w14:paraId="00DE3140" w14:textId="77777777" w:rsidR="00C72C49" w:rsidRDefault="00C72C49" w:rsidP="00551FA0">
            <w:pPr>
              <w:spacing w:after="0" w:line="240" w:lineRule="auto"/>
              <w:jc w:val="center"/>
              <w:rPr>
                <w:rFonts w:cs="Arial"/>
              </w:rPr>
            </w:pPr>
            <w:r w:rsidRPr="00B24C66">
              <w:rPr>
                <w:rFonts w:cs="Arial"/>
              </w:rPr>
              <w:t>Data wykonania</w:t>
            </w:r>
          </w:p>
          <w:p w14:paraId="6714079D" w14:textId="77777777" w:rsidR="00C72C49" w:rsidRPr="00551F34" w:rsidRDefault="00C72C49" w:rsidP="00551FA0">
            <w:pPr>
              <w:spacing w:after="0" w:line="240" w:lineRule="auto"/>
              <w:ind w:left="-108" w:right="-108"/>
              <w:jc w:val="center"/>
              <w:rPr>
                <w:rFonts w:cs="Arial"/>
                <w:sz w:val="21"/>
                <w:szCs w:val="21"/>
              </w:rPr>
            </w:pPr>
            <w:r w:rsidRPr="00551F34">
              <w:rPr>
                <w:rFonts w:cs="Arial"/>
                <w:bCs/>
                <w:sz w:val="21"/>
                <w:szCs w:val="21"/>
              </w:rPr>
              <w:t>rozpoczęcie/zakończenie</w:t>
            </w:r>
          </w:p>
          <w:p w14:paraId="0675080D" w14:textId="77777777" w:rsidR="00C72C49" w:rsidRPr="00551F34" w:rsidRDefault="00C72C49" w:rsidP="00551FA0">
            <w:pPr>
              <w:autoSpaceDE w:val="0"/>
              <w:autoSpaceDN w:val="0"/>
              <w:adjustRightInd w:val="0"/>
              <w:spacing w:after="0" w:line="240" w:lineRule="auto"/>
              <w:ind w:left="-108" w:right="-108"/>
              <w:jc w:val="center"/>
              <w:rPr>
                <w:rFonts w:cs="Arial"/>
                <w:sz w:val="20"/>
                <w:szCs w:val="20"/>
              </w:rPr>
            </w:pPr>
            <w:r w:rsidRPr="00551F34">
              <w:rPr>
                <w:rFonts w:cs="Arial"/>
                <w:bCs/>
                <w:sz w:val="20"/>
                <w:szCs w:val="20"/>
              </w:rPr>
              <w:t xml:space="preserve">(dzień/miesiąc/rok) </w:t>
            </w:r>
          </w:p>
        </w:tc>
        <w:tc>
          <w:tcPr>
            <w:tcW w:w="1418" w:type="dxa"/>
            <w:vAlign w:val="center"/>
          </w:tcPr>
          <w:p w14:paraId="52C29CE2" w14:textId="1EA16074" w:rsidR="00C72C49" w:rsidRPr="00B24C66" w:rsidRDefault="0047594B" w:rsidP="0047594B">
            <w:pPr>
              <w:spacing w:after="0" w:line="240" w:lineRule="auto"/>
              <w:jc w:val="center"/>
              <w:rPr>
                <w:rFonts w:cs="Arial"/>
              </w:rPr>
            </w:pPr>
            <w:r>
              <w:rPr>
                <w:rFonts w:cs="Arial"/>
              </w:rPr>
              <w:t>Roczna w</w:t>
            </w:r>
            <w:r w:rsidR="00C72C49" w:rsidRPr="00B24C66">
              <w:rPr>
                <w:rFonts w:cs="Arial"/>
              </w:rPr>
              <w:t xml:space="preserve">artość </w:t>
            </w:r>
            <w:r>
              <w:rPr>
                <w:rFonts w:cs="Arial"/>
              </w:rPr>
              <w:t>usługi</w:t>
            </w:r>
          </w:p>
          <w:p w14:paraId="0F0972DB" w14:textId="77777777" w:rsidR="00C72C49" w:rsidRPr="00B24C66" w:rsidRDefault="00C72C49" w:rsidP="00551FA0">
            <w:pPr>
              <w:spacing w:after="0" w:line="240" w:lineRule="auto"/>
              <w:jc w:val="center"/>
              <w:rPr>
                <w:rFonts w:cs="Arial"/>
              </w:rPr>
            </w:pPr>
            <w:r w:rsidRPr="00B24C66">
              <w:rPr>
                <w:rFonts w:cs="Arial"/>
              </w:rPr>
              <w:t>brutto</w:t>
            </w:r>
          </w:p>
        </w:tc>
      </w:tr>
      <w:tr w:rsidR="00C72C49" w:rsidRPr="00706534" w14:paraId="663C2ADF" w14:textId="77777777" w:rsidTr="00551FA0">
        <w:trPr>
          <w:trHeight w:val="292"/>
          <w:jc w:val="center"/>
        </w:trPr>
        <w:tc>
          <w:tcPr>
            <w:tcW w:w="532" w:type="dxa"/>
            <w:vAlign w:val="center"/>
          </w:tcPr>
          <w:p w14:paraId="11884257" w14:textId="77777777" w:rsidR="00C72C49" w:rsidRPr="00706534" w:rsidRDefault="00C72C49" w:rsidP="00551FA0">
            <w:pPr>
              <w:spacing w:after="0"/>
              <w:jc w:val="center"/>
              <w:rPr>
                <w:rFonts w:cs="Arial"/>
                <w:i/>
                <w:sz w:val="18"/>
                <w:szCs w:val="18"/>
              </w:rPr>
            </w:pPr>
            <w:r w:rsidRPr="00706534">
              <w:rPr>
                <w:rFonts w:cs="Arial"/>
                <w:i/>
                <w:sz w:val="18"/>
                <w:szCs w:val="18"/>
              </w:rPr>
              <w:t>1</w:t>
            </w:r>
          </w:p>
        </w:tc>
        <w:tc>
          <w:tcPr>
            <w:tcW w:w="3118" w:type="dxa"/>
            <w:vAlign w:val="center"/>
          </w:tcPr>
          <w:p w14:paraId="3365CFA9" w14:textId="77777777" w:rsidR="00C72C49" w:rsidRPr="00706534" w:rsidRDefault="00C72C49" w:rsidP="00551FA0">
            <w:pPr>
              <w:spacing w:after="0"/>
              <w:jc w:val="center"/>
              <w:rPr>
                <w:rFonts w:cs="Arial"/>
                <w:i/>
                <w:sz w:val="18"/>
                <w:szCs w:val="18"/>
              </w:rPr>
            </w:pPr>
            <w:r w:rsidRPr="00706534">
              <w:rPr>
                <w:rFonts w:cs="Arial"/>
                <w:i/>
                <w:sz w:val="18"/>
                <w:szCs w:val="18"/>
              </w:rPr>
              <w:t>2</w:t>
            </w:r>
          </w:p>
        </w:tc>
        <w:tc>
          <w:tcPr>
            <w:tcW w:w="2126" w:type="dxa"/>
            <w:vAlign w:val="center"/>
          </w:tcPr>
          <w:p w14:paraId="63DC47E1" w14:textId="77777777" w:rsidR="00C72C49" w:rsidRPr="00706534" w:rsidRDefault="00C72C49" w:rsidP="00551FA0">
            <w:pPr>
              <w:spacing w:after="0"/>
              <w:jc w:val="center"/>
              <w:rPr>
                <w:rFonts w:cs="Arial"/>
                <w:i/>
                <w:sz w:val="18"/>
                <w:szCs w:val="18"/>
              </w:rPr>
            </w:pPr>
            <w:r w:rsidRPr="00706534">
              <w:rPr>
                <w:rFonts w:cs="Arial"/>
                <w:i/>
                <w:sz w:val="18"/>
                <w:szCs w:val="18"/>
              </w:rPr>
              <w:t>3</w:t>
            </w:r>
          </w:p>
        </w:tc>
        <w:tc>
          <w:tcPr>
            <w:tcW w:w="2268" w:type="dxa"/>
            <w:vAlign w:val="center"/>
          </w:tcPr>
          <w:p w14:paraId="14BE7981" w14:textId="77777777" w:rsidR="00C72C49" w:rsidRPr="00706534" w:rsidRDefault="00C72C49" w:rsidP="00551FA0">
            <w:pPr>
              <w:spacing w:after="0"/>
              <w:jc w:val="center"/>
              <w:rPr>
                <w:rFonts w:cs="Arial"/>
                <w:i/>
                <w:sz w:val="18"/>
                <w:szCs w:val="18"/>
              </w:rPr>
            </w:pPr>
            <w:r w:rsidRPr="00706534">
              <w:rPr>
                <w:rFonts w:cs="Arial"/>
                <w:i/>
                <w:sz w:val="18"/>
                <w:szCs w:val="18"/>
              </w:rPr>
              <w:t>4</w:t>
            </w:r>
          </w:p>
        </w:tc>
        <w:tc>
          <w:tcPr>
            <w:tcW w:w="1418" w:type="dxa"/>
            <w:vAlign w:val="center"/>
          </w:tcPr>
          <w:p w14:paraId="6A47F984" w14:textId="77777777" w:rsidR="00C72C49" w:rsidRPr="00706534" w:rsidRDefault="00C72C49" w:rsidP="00551FA0">
            <w:pPr>
              <w:spacing w:after="0"/>
              <w:jc w:val="center"/>
              <w:rPr>
                <w:rFonts w:cs="Arial"/>
                <w:i/>
                <w:sz w:val="18"/>
                <w:szCs w:val="18"/>
              </w:rPr>
            </w:pPr>
            <w:r w:rsidRPr="00706534">
              <w:rPr>
                <w:rFonts w:cs="Arial"/>
                <w:i/>
                <w:sz w:val="18"/>
                <w:szCs w:val="18"/>
              </w:rPr>
              <w:t>5</w:t>
            </w:r>
          </w:p>
        </w:tc>
      </w:tr>
      <w:tr w:rsidR="00C72C49" w:rsidRPr="00B24C66" w14:paraId="6F665B9D" w14:textId="77777777" w:rsidTr="00551FA0">
        <w:trPr>
          <w:trHeight w:val="955"/>
          <w:jc w:val="center"/>
        </w:trPr>
        <w:tc>
          <w:tcPr>
            <w:tcW w:w="532" w:type="dxa"/>
          </w:tcPr>
          <w:p w14:paraId="2D4598C3" w14:textId="77777777" w:rsidR="00C72C49" w:rsidRPr="00B24C66" w:rsidRDefault="00C72C49" w:rsidP="00551FA0">
            <w:pPr>
              <w:jc w:val="both"/>
              <w:rPr>
                <w:rFonts w:cs="Arial"/>
              </w:rPr>
            </w:pPr>
          </w:p>
        </w:tc>
        <w:tc>
          <w:tcPr>
            <w:tcW w:w="3118" w:type="dxa"/>
          </w:tcPr>
          <w:p w14:paraId="62022BF5" w14:textId="77777777" w:rsidR="00C72C49" w:rsidRPr="00B24C66" w:rsidRDefault="00C72C49" w:rsidP="00551FA0">
            <w:pPr>
              <w:jc w:val="both"/>
              <w:rPr>
                <w:rFonts w:cs="Arial"/>
              </w:rPr>
            </w:pPr>
          </w:p>
        </w:tc>
        <w:tc>
          <w:tcPr>
            <w:tcW w:w="2126" w:type="dxa"/>
          </w:tcPr>
          <w:p w14:paraId="085D3BE9" w14:textId="77777777" w:rsidR="00C72C49" w:rsidRPr="00B24C66" w:rsidRDefault="00C72C49" w:rsidP="00551FA0">
            <w:pPr>
              <w:jc w:val="both"/>
              <w:rPr>
                <w:rFonts w:cs="Arial"/>
              </w:rPr>
            </w:pPr>
          </w:p>
        </w:tc>
        <w:tc>
          <w:tcPr>
            <w:tcW w:w="2268" w:type="dxa"/>
          </w:tcPr>
          <w:p w14:paraId="7BD00E51" w14:textId="77777777" w:rsidR="00C72C49" w:rsidRPr="00B24C66" w:rsidRDefault="00C72C49" w:rsidP="00551FA0">
            <w:pPr>
              <w:jc w:val="both"/>
              <w:rPr>
                <w:rFonts w:cs="Arial"/>
              </w:rPr>
            </w:pPr>
          </w:p>
        </w:tc>
        <w:tc>
          <w:tcPr>
            <w:tcW w:w="1418" w:type="dxa"/>
          </w:tcPr>
          <w:p w14:paraId="77C22DDC" w14:textId="77777777" w:rsidR="00C72C49" w:rsidRPr="00B24C66" w:rsidRDefault="00C72C49" w:rsidP="00551FA0">
            <w:pPr>
              <w:jc w:val="both"/>
              <w:rPr>
                <w:rFonts w:cs="Arial"/>
              </w:rPr>
            </w:pPr>
          </w:p>
        </w:tc>
      </w:tr>
      <w:tr w:rsidR="00C72C49" w:rsidRPr="00B24C66" w14:paraId="72BB2445" w14:textId="77777777" w:rsidTr="00551FA0">
        <w:trPr>
          <w:trHeight w:val="884"/>
          <w:jc w:val="center"/>
        </w:trPr>
        <w:tc>
          <w:tcPr>
            <w:tcW w:w="532" w:type="dxa"/>
          </w:tcPr>
          <w:p w14:paraId="44D57844" w14:textId="77777777" w:rsidR="00C72C49" w:rsidRPr="00B24C66" w:rsidRDefault="00C72C49" w:rsidP="00551FA0">
            <w:pPr>
              <w:jc w:val="both"/>
              <w:rPr>
                <w:rFonts w:cs="Arial"/>
              </w:rPr>
            </w:pPr>
          </w:p>
        </w:tc>
        <w:tc>
          <w:tcPr>
            <w:tcW w:w="3118" w:type="dxa"/>
          </w:tcPr>
          <w:p w14:paraId="4C73A7A3" w14:textId="77777777" w:rsidR="00C72C49" w:rsidRPr="00B24C66" w:rsidRDefault="00C72C49" w:rsidP="00551FA0">
            <w:pPr>
              <w:jc w:val="both"/>
              <w:rPr>
                <w:rFonts w:cs="Arial"/>
              </w:rPr>
            </w:pPr>
          </w:p>
        </w:tc>
        <w:tc>
          <w:tcPr>
            <w:tcW w:w="2126" w:type="dxa"/>
          </w:tcPr>
          <w:p w14:paraId="0BF2F761" w14:textId="77777777" w:rsidR="00C72C49" w:rsidRPr="00B24C66" w:rsidRDefault="00C72C49" w:rsidP="00551FA0">
            <w:pPr>
              <w:jc w:val="both"/>
              <w:rPr>
                <w:rFonts w:cs="Arial"/>
              </w:rPr>
            </w:pPr>
          </w:p>
        </w:tc>
        <w:tc>
          <w:tcPr>
            <w:tcW w:w="2268" w:type="dxa"/>
          </w:tcPr>
          <w:p w14:paraId="0308EB94" w14:textId="77777777" w:rsidR="00C72C49" w:rsidRPr="00B24C66" w:rsidRDefault="00C72C49" w:rsidP="00551FA0">
            <w:pPr>
              <w:jc w:val="both"/>
              <w:rPr>
                <w:rFonts w:cs="Arial"/>
              </w:rPr>
            </w:pPr>
          </w:p>
        </w:tc>
        <w:tc>
          <w:tcPr>
            <w:tcW w:w="1418" w:type="dxa"/>
          </w:tcPr>
          <w:p w14:paraId="08424E1B" w14:textId="77777777" w:rsidR="00C72C49" w:rsidRPr="00B24C66" w:rsidRDefault="00C72C49" w:rsidP="00551FA0">
            <w:pPr>
              <w:jc w:val="both"/>
              <w:rPr>
                <w:rFonts w:cs="Arial"/>
              </w:rPr>
            </w:pPr>
          </w:p>
        </w:tc>
      </w:tr>
    </w:tbl>
    <w:p w14:paraId="106B6053" w14:textId="77777777" w:rsidR="00C72C49" w:rsidRDefault="00C72C49" w:rsidP="00C72C49">
      <w:pPr>
        <w:autoSpaceDE w:val="0"/>
        <w:autoSpaceDN w:val="0"/>
        <w:adjustRightInd w:val="0"/>
        <w:rPr>
          <w:rFonts w:cs="Arial"/>
          <w:bCs/>
        </w:rPr>
      </w:pPr>
    </w:p>
    <w:p w14:paraId="025AFEB0" w14:textId="77777777" w:rsidR="00C72C49" w:rsidRDefault="00C72C49" w:rsidP="00C72C49">
      <w:pPr>
        <w:autoSpaceDE w:val="0"/>
        <w:autoSpaceDN w:val="0"/>
        <w:adjustRightInd w:val="0"/>
        <w:jc w:val="both"/>
        <w:rPr>
          <w:rFonts w:cs="Arial"/>
          <w:bCs/>
        </w:rPr>
      </w:pPr>
      <w:r w:rsidRPr="00B24C66">
        <w:rPr>
          <w:rFonts w:cs="Arial"/>
          <w:bCs/>
        </w:rPr>
        <w:t xml:space="preserve">Wykonawca powinien załączyć dowody potwierdzające czy usługi zostały wykonane lub są wykonywane należycie (z tym, że w odniesieniu do nadal wykonywanych usług okresowych lub ciągłych dowody powinny być wydane nie wcześniej niż 3 miesiące przed upływem terminu składania ofert). </w:t>
      </w:r>
    </w:p>
    <w:p w14:paraId="77E951B1" w14:textId="77777777" w:rsidR="00081FDA" w:rsidRDefault="00081FDA" w:rsidP="00384968">
      <w:pPr>
        <w:spacing w:after="0" w:line="240" w:lineRule="auto"/>
        <w:rPr>
          <w:rFonts w:cs="Arial"/>
        </w:rPr>
      </w:pPr>
    </w:p>
    <w:p w14:paraId="4CEFF681" w14:textId="77777777" w:rsidR="00AE233B" w:rsidRDefault="00AE233B" w:rsidP="00384968">
      <w:pPr>
        <w:spacing w:after="0" w:line="240" w:lineRule="auto"/>
        <w:rPr>
          <w:rFonts w:cs="Arial"/>
        </w:rPr>
      </w:pPr>
    </w:p>
    <w:p w14:paraId="2CD07F5E" w14:textId="77777777" w:rsidR="00AE233B" w:rsidRPr="002F77FC" w:rsidRDefault="00AE233B" w:rsidP="00AE233B">
      <w:pPr>
        <w:spacing w:before="120" w:after="0" w:line="240" w:lineRule="auto"/>
        <w:jc w:val="right"/>
        <w:rPr>
          <w:rFonts w:asciiTheme="minorHAnsi" w:hAnsiTheme="minorHAnsi" w:cstheme="minorHAnsi"/>
          <w:i/>
        </w:rPr>
      </w:pPr>
      <w:r>
        <w:rPr>
          <w:rFonts w:asciiTheme="minorHAnsi" w:hAnsiTheme="minorHAnsi" w:cstheme="minorHAnsi"/>
          <w:i/>
        </w:rPr>
        <w:t>.</w:t>
      </w:r>
      <w:r w:rsidRPr="002F77FC">
        <w:rPr>
          <w:rFonts w:asciiTheme="minorHAnsi" w:hAnsiTheme="minorHAnsi" w:cstheme="minorHAnsi"/>
          <w:i/>
        </w:rPr>
        <w:t>....................</w:t>
      </w:r>
      <w:r>
        <w:rPr>
          <w:rFonts w:asciiTheme="minorHAnsi" w:hAnsiTheme="minorHAnsi" w:cstheme="minorHAnsi"/>
          <w:i/>
        </w:rPr>
        <w:t>...</w:t>
      </w:r>
      <w:r w:rsidRPr="002F77FC">
        <w:rPr>
          <w:rFonts w:asciiTheme="minorHAnsi" w:hAnsiTheme="minorHAnsi" w:cstheme="minorHAnsi"/>
          <w:i/>
        </w:rPr>
        <w:t>...</w:t>
      </w:r>
      <w:r>
        <w:rPr>
          <w:rFonts w:asciiTheme="minorHAnsi" w:hAnsiTheme="minorHAnsi" w:cstheme="minorHAnsi"/>
          <w:i/>
        </w:rPr>
        <w:t>.............</w:t>
      </w:r>
      <w:r w:rsidRPr="002F77FC">
        <w:rPr>
          <w:rFonts w:asciiTheme="minorHAnsi" w:hAnsiTheme="minorHAnsi" w:cstheme="minorHAnsi"/>
          <w:i/>
        </w:rPr>
        <w:t>...................................</w:t>
      </w:r>
      <w:r>
        <w:rPr>
          <w:rFonts w:asciiTheme="minorHAnsi" w:hAnsiTheme="minorHAnsi" w:cstheme="minorHAnsi"/>
          <w:i/>
        </w:rPr>
        <w:t>...</w:t>
      </w:r>
      <w:r w:rsidRPr="002F77FC">
        <w:rPr>
          <w:rFonts w:asciiTheme="minorHAnsi" w:hAnsiTheme="minorHAnsi" w:cstheme="minorHAnsi"/>
          <w:i/>
        </w:rPr>
        <w:t>.................</w:t>
      </w:r>
      <w:r>
        <w:rPr>
          <w:rFonts w:asciiTheme="minorHAnsi" w:hAnsiTheme="minorHAnsi" w:cstheme="minorHAnsi"/>
          <w:i/>
        </w:rPr>
        <w:t>........</w:t>
      </w:r>
      <w:r w:rsidRPr="002F77FC">
        <w:rPr>
          <w:rFonts w:asciiTheme="minorHAnsi" w:hAnsiTheme="minorHAnsi" w:cstheme="minorHAnsi"/>
          <w:i/>
        </w:rPr>
        <w:t>.....</w:t>
      </w:r>
    </w:p>
    <w:p w14:paraId="55B2FE15" w14:textId="77777777" w:rsidR="00AE233B" w:rsidRPr="00EC0869" w:rsidRDefault="00AE233B" w:rsidP="00AE233B">
      <w:pPr>
        <w:spacing w:after="0" w:line="240" w:lineRule="auto"/>
        <w:ind w:left="3119" w:right="-142"/>
        <w:rPr>
          <w:rFonts w:asciiTheme="minorHAnsi" w:hAnsiTheme="minorHAnsi" w:cstheme="minorHAnsi"/>
          <w:i/>
          <w:sz w:val="20"/>
          <w:szCs w:val="20"/>
        </w:rPr>
      </w:pPr>
      <w:r w:rsidRPr="00EC0869">
        <w:rPr>
          <w:rFonts w:asciiTheme="minorHAnsi" w:hAnsiTheme="minorHAnsi" w:cs="Tahoma"/>
          <w:i/>
          <w:sz w:val="20"/>
          <w:szCs w:val="20"/>
        </w:rPr>
        <w:t>data, podpis osoby/osób uprawnionych do reprezentowania</w:t>
      </w:r>
      <w:r>
        <w:rPr>
          <w:rFonts w:asciiTheme="minorHAnsi" w:hAnsiTheme="minorHAnsi" w:cs="Tahoma"/>
          <w:i/>
          <w:sz w:val="20"/>
          <w:szCs w:val="20"/>
        </w:rPr>
        <w:t xml:space="preserve"> </w:t>
      </w:r>
      <w:r w:rsidRPr="00EC0869">
        <w:rPr>
          <w:rFonts w:asciiTheme="minorHAnsi" w:hAnsiTheme="minorHAnsi" w:cs="Tahoma"/>
          <w:i/>
          <w:sz w:val="20"/>
          <w:szCs w:val="20"/>
        </w:rPr>
        <w:t>Wykonawcy</w:t>
      </w:r>
    </w:p>
    <w:p w14:paraId="4ECA49AA" w14:textId="77777777" w:rsidR="00AE233B" w:rsidRDefault="00AE233B" w:rsidP="00AE233B">
      <w:pPr>
        <w:spacing w:after="0" w:line="240" w:lineRule="auto"/>
        <w:rPr>
          <w:rFonts w:eastAsia="Times New Roman" w:cs="Arial"/>
          <w:bCs/>
          <w:lang w:eastAsia="pl-PL"/>
        </w:rPr>
      </w:pPr>
    </w:p>
    <w:p w14:paraId="4178D706" w14:textId="77777777" w:rsidR="00A67209" w:rsidRDefault="00A67209">
      <w:pPr>
        <w:spacing w:after="0" w:line="240" w:lineRule="auto"/>
        <w:rPr>
          <w:rFonts w:cs="Arial"/>
        </w:rPr>
      </w:pPr>
      <w:r>
        <w:rPr>
          <w:rFonts w:cs="Arial"/>
        </w:rPr>
        <w:br w:type="page"/>
      </w:r>
    </w:p>
    <w:p w14:paraId="53DDD9F8" w14:textId="1F7AB003" w:rsidR="00CC0B3E" w:rsidRDefault="00D533D2" w:rsidP="00CC0B3E">
      <w:pPr>
        <w:spacing w:after="0" w:line="240" w:lineRule="auto"/>
        <w:rPr>
          <w:b/>
          <w:i/>
        </w:rPr>
      </w:pPr>
      <w:r w:rsidRPr="001C4BEB">
        <w:rPr>
          <w:rFonts w:cs="Calibri"/>
          <w:b/>
        </w:rPr>
        <w:lastRenderedPageBreak/>
        <w:t>N</w:t>
      </w:r>
      <w:r w:rsidRPr="001C4BEB">
        <w:rPr>
          <w:rFonts w:eastAsia="Times New Roman" w:cs="Arial"/>
          <w:b/>
          <w:lang w:eastAsia="pl-PL"/>
        </w:rPr>
        <w:t>r</w:t>
      </w:r>
      <w:r w:rsidRPr="00B24C66">
        <w:rPr>
          <w:rFonts w:eastAsia="Times New Roman" w:cs="Arial"/>
          <w:b/>
          <w:lang w:eastAsia="pl-PL"/>
        </w:rPr>
        <w:t xml:space="preserve"> </w:t>
      </w:r>
      <w:r>
        <w:rPr>
          <w:rFonts w:eastAsia="Times New Roman" w:cs="Arial"/>
          <w:b/>
          <w:lang w:eastAsia="pl-PL"/>
        </w:rPr>
        <w:t>sprawy</w:t>
      </w:r>
      <w:r w:rsidRPr="00B24C66">
        <w:rPr>
          <w:rFonts w:eastAsia="Times New Roman" w:cs="Arial"/>
          <w:b/>
          <w:lang w:eastAsia="pl-PL"/>
        </w:rPr>
        <w:t xml:space="preserve"> </w:t>
      </w:r>
      <w:r>
        <w:rPr>
          <w:rFonts w:eastAsia="Times New Roman" w:cs="Arial"/>
          <w:b/>
          <w:lang w:eastAsia="pl-PL"/>
        </w:rPr>
        <w:t>ZW.62.DOK.2019</w:t>
      </w:r>
      <w:r w:rsidR="00CC0B3E">
        <w:rPr>
          <w:rFonts w:eastAsia="Times New Roman" w:cs="Arial"/>
          <w:b/>
          <w:lang w:eastAsia="pl-PL"/>
        </w:rPr>
        <w:t xml:space="preserve">                                                          Z</w:t>
      </w:r>
      <w:r w:rsidR="00CC0B3E" w:rsidRPr="00B24C66">
        <w:rPr>
          <w:b/>
          <w:i/>
        </w:rPr>
        <w:t xml:space="preserve">ałącznik nr </w:t>
      </w:r>
      <w:r w:rsidR="00CC0B3E">
        <w:rPr>
          <w:b/>
          <w:i/>
        </w:rPr>
        <w:t>5</w:t>
      </w:r>
      <w:r w:rsidR="00CC0B3E" w:rsidRPr="00B24C66">
        <w:rPr>
          <w:b/>
          <w:i/>
        </w:rPr>
        <w:t xml:space="preserve"> do </w:t>
      </w:r>
      <w:r w:rsidR="00CC0B3E">
        <w:rPr>
          <w:b/>
          <w:i/>
        </w:rPr>
        <w:t>Zapytania ofertowego</w:t>
      </w:r>
    </w:p>
    <w:p w14:paraId="00FFE24E" w14:textId="77777777" w:rsidR="00AE233B" w:rsidRDefault="00AE233B" w:rsidP="00384968">
      <w:pPr>
        <w:spacing w:after="0" w:line="240" w:lineRule="auto"/>
        <w:rPr>
          <w:rFonts w:cs="Arial"/>
        </w:rPr>
      </w:pPr>
    </w:p>
    <w:p w14:paraId="5F9107DC" w14:textId="77777777" w:rsidR="007C010F" w:rsidRPr="00F13247" w:rsidRDefault="007C010F" w:rsidP="007C010F">
      <w:pPr>
        <w:pStyle w:val="Nagwek2"/>
        <w:jc w:val="center"/>
        <w:rPr>
          <w:rFonts w:asciiTheme="minorHAnsi" w:hAnsiTheme="minorHAnsi" w:cstheme="minorHAnsi"/>
          <w:b/>
          <w:color w:val="auto"/>
          <w:sz w:val="22"/>
          <w:szCs w:val="22"/>
        </w:rPr>
      </w:pPr>
      <w:bookmarkStart w:id="25" w:name="_Toc8118780"/>
      <w:bookmarkStart w:id="26" w:name="_Toc8626675"/>
      <w:bookmarkStart w:id="27" w:name="_Toc9327900"/>
      <w:r w:rsidRPr="00F13247">
        <w:rPr>
          <w:rFonts w:asciiTheme="minorHAnsi" w:hAnsiTheme="minorHAnsi" w:cstheme="minorHAnsi"/>
          <w:b/>
          <w:color w:val="auto"/>
          <w:sz w:val="22"/>
          <w:szCs w:val="22"/>
        </w:rPr>
        <w:t>Ogólne warunki umowy</w:t>
      </w:r>
      <w:bookmarkEnd w:id="25"/>
      <w:bookmarkEnd w:id="26"/>
      <w:bookmarkEnd w:id="27"/>
    </w:p>
    <w:p w14:paraId="1D206808" w14:textId="7D19B647" w:rsidR="007C010F" w:rsidRPr="006916E4" w:rsidRDefault="007C010F" w:rsidP="00B10172">
      <w:pPr>
        <w:spacing w:before="240"/>
        <w:ind w:left="-142" w:right="-567"/>
        <w:jc w:val="center"/>
        <w:rPr>
          <w:rFonts w:asciiTheme="minorHAnsi" w:hAnsiTheme="minorHAnsi" w:cstheme="minorHAnsi"/>
          <w:b/>
        </w:rPr>
      </w:pPr>
      <w:r w:rsidRPr="006916E4">
        <w:rPr>
          <w:rFonts w:asciiTheme="minorHAnsi" w:hAnsiTheme="minorHAnsi" w:cstheme="minorHAnsi"/>
          <w:b/>
        </w:rPr>
        <w:t xml:space="preserve">na świadczenie usług pocztowych w obrocie krajowym </w:t>
      </w:r>
      <w:r w:rsidR="00D23057">
        <w:rPr>
          <w:rFonts w:asciiTheme="minorHAnsi" w:hAnsiTheme="minorHAnsi" w:cstheme="minorHAnsi"/>
          <w:b/>
        </w:rPr>
        <w:t>i</w:t>
      </w:r>
      <w:r w:rsidRPr="006916E4">
        <w:rPr>
          <w:rFonts w:asciiTheme="minorHAnsi" w:hAnsiTheme="minorHAnsi" w:cstheme="minorHAnsi"/>
          <w:b/>
        </w:rPr>
        <w:t xml:space="preserve"> zagranicznym dla Agencji Rozwoju Pomorza S.A.</w:t>
      </w:r>
    </w:p>
    <w:p w14:paraId="7F43ACBB" w14:textId="77777777" w:rsidR="007C010F" w:rsidRPr="00F13247" w:rsidRDefault="007C010F" w:rsidP="007C010F">
      <w:pPr>
        <w:spacing w:after="0"/>
        <w:jc w:val="both"/>
        <w:rPr>
          <w:rFonts w:asciiTheme="minorHAnsi" w:hAnsiTheme="minorHAnsi" w:cstheme="minorHAnsi"/>
        </w:rPr>
      </w:pPr>
      <w:r w:rsidRPr="00F13247">
        <w:rPr>
          <w:rFonts w:asciiTheme="minorHAnsi" w:hAnsiTheme="minorHAnsi" w:cstheme="minorHAnsi"/>
        </w:rPr>
        <w:t xml:space="preserve">zawarta w Gdańsku dnia _ _ . _ _ . </w:t>
      </w:r>
      <w:r w:rsidR="006916E4">
        <w:rPr>
          <w:rFonts w:asciiTheme="minorHAnsi" w:hAnsiTheme="minorHAnsi" w:cstheme="minorHAnsi"/>
        </w:rPr>
        <w:t xml:space="preserve">2019 </w:t>
      </w:r>
      <w:r w:rsidRPr="00F13247">
        <w:rPr>
          <w:rFonts w:asciiTheme="minorHAnsi" w:hAnsiTheme="minorHAnsi" w:cstheme="minorHAnsi"/>
        </w:rPr>
        <w:t>roku</w:t>
      </w:r>
      <w:r w:rsidR="006916E4">
        <w:rPr>
          <w:rFonts w:asciiTheme="minorHAnsi" w:hAnsiTheme="minorHAnsi" w:cstheme="minorHAnsi"/>
        </w:rPr>
        <w:t>, p</w:t>
      </w:r>
      <w:r w:rsidRPr="00F13247">
        <w:rPr>
          <w:rFonts w:asciiTheme="minorHAnsi" w:hAnsiTheme="minorHAnsi" w:cstheme="minorHAnsi"/>
        </w:rPr>
        <w:t xml:space="preserve">omiędzy: </w:t>
      </w:r>
    </w:p>
    <w:p w14:paraId="62467A1E" w14:textId="77777777" w:rsidR="007C010F" w:rsidRPr="00F13247" w:rsidRDefault="007C010F" w:rsidP="007C010F">
      <w:pPr>
        <w:spacing w:after="0"/>
        <w:jc w:val="both"/>
        <w:rPr>
          <w:rFonts w:asciiTheme="minorHAnsi" w:hAnsiTheme="minorHAnsi" w:cstheme="minorHAnsi"/>
        </w:rPr>
      </w:pPr>
    </w:p>
    <w:p w14:paraId="44C7B839" w14:textId="77777777" w:rsidR="007C010F" w:rsidRPr="00F13247" w:rsidRDefault="007C010F" w:rsidP="007C010F">
      <w:pPr>
        <w:pStyle w:val="WW-Tekstpodstawowy2"/>
        <w:spacing w:after="0" w:line="240" w:lineRule="auto"/>
        <w:jc w:val="both"/>
        <w:rPr>
          <w:rFonts w:asciiTheme="minorHAnsi" w:hAnsiTheme="minorHAnsi" w:cstheme="minorHAnsi"/>
          <w:sz w:val="22"/>
          <w:szCs w:val="22"/>
        </w:rPr>
      </w:pPr>
      <w:r w:rsidRPr="00F13247">
        <w:rPr>
          <w:rFonts w:asciiTheme="minorHAnsi" w:hAnsiTheme="minorHAnsi" w:cstheme="minorHAnsi"/>
          <w:b/>
          <w:sz w:val="22"/>
          <w:szCs w:val="22"/>
        </w:rPr>
        <w:t>AGENCJĄ ROZWOJU POMORZA S.A.</w:t>
      </w:r>
      <w:r w:rsidRPr="00F13247">
        <w:rPr>
          <w:rFonts w:asciiTheme="minorHAnsi" w:hAnsiTheme="minorHAnsi" w:cstheme="minorHAnsi"/>
          <w:sz w:val="22"/>
          <w:szCs w:val="22"/>
        </w:rPr>
        <w:t xml:space="preserve"> z siedzibą w Gdańsku przy Al. Grunwaldzkiej 472 D, wpisaną do</w:t>
      </w:r>
      <w:r w:rsidR="002E786F">
        <w:rPr>
          <w:rFonts w:asciiTheme="minorHAnsi" w:hAnsiTheme="minorHAnsi" w:cstheme="minorHAnsi"/>
          <w:sz w:val="22"/>
          <w:szCs w:val="22"/>
        </w:rPr>
        <w:t> </w:t>
      </w:r>
      <w:r w:rsidRPr="00F13247">
        <w:rPr>
          <w:rFonts w:asciiTheme="minorHAnsi" w:hAnsiTheme="minorHAnsi" w:cstheme="minorHAnsi"/>
          <w:sz w:val="22"/>
          <w:szCs w:val="22"/>
        </w:rPr>
        <w:t>rejestru przedsiębiorców prowadzonego przez Sąd Rejonowy Gdańsk- Północ w Gdańsku, VII</w:t>
      </w:r>
      <w:r w:rsidR="002E786F">
        <w:rPr>
          <w:rFonts w:asciiTheme="minorHAnsi" w:hAnsiTheme="minorHAnsi" w:cstheme="minorHAnsi"/>
          <w:sz w:val="22"/>
          <w:szCs w:val="22"/>
        </w:rPr>
        <w:t> </w:t>
      </w:r>
      <w:r w:rsidRPr="00F13247">
        <w:rPr>
          <w:rFonts w:asciiTheme="minorHAnsi" w:hAnsiTheme="minorHAnsi" w:cstheme="minorHAnsi"/>
          <w:sz w:val="22"/>
          <w:szCs w:val="22"/>
        </w:rPr>
        <w:t>Wydział Gospodarczy Krajowego Rejestru Sądowego pod numerem KRS 0000004441, kapitał zakładowy 26.320.000,00 PLN, reprezentowaną przez:</w:t>
      </w:r>
    </w:p>
    <w:p w14:paraId="3CF34F0E" w14:textId="77777777" w:rsidR="007C010F" w:rsidRPr="00F13247" w:rsidRDefault="007C010F" w:rsidP="007C010F">
      <w:pPr>
        <w:pStyle w:val="WW-Tekstpodstawowy2"/>
        <w:spacing w:after="0" w:line="240" w:lineRule="auto"/>
        <w:jc w:val="both"/>
        <w:rPr>
          <w:rFonts w:asciiTheme="minorHAnsi" w:hAnsiTheme="minorHAnsi" w:cstheme="minorHAnsi"/>
          <w:sz w:val="22"/>
          <w:szCs w:val="22"/>
        </w:rPr>
      </w:pPr>
    </w:p>
    <w:p w14:paraId="12E69DCB" w14:textId="77777777" w:rsidR="007C010F" w:rsidRPr="00F13247" w:rsidRDefault="007C010F" w:rsidP="007C010F">
      <w:pPr>
        <w:pStyle w:val="WW-Tekstpodstawowy2"/>
        <w:spacing w:after="0" w:line="360" w:lineRule="auto"/>
        <w:jc w:val="both"/>
        <w:rPr>
          <w:rFonts w:asciiTheme="minorHAnsi" w:hAnsiTheme="minorHAnsi" w:cstheme="minorHAnsi"/>
          <w:sz w:val="22"/>
          <w:szCs w:val="22"/>
        </w:rPr>
      </w:pPr>
      <w:r w:rsidRPr="00F13247">
        <w:rPr>
          <w:rFonts w:asciiTheme="minorHAnsi" w:hAnsiTheme="minorHAnsi" w:cstheme="minorHAnsi"/>
          <w:sz w:val="22"/>
          <w:szCs w:val="22"/>
        </w:rPr>
        <w:t>……………………………………………………………………………………………………………………………………</w:t>
      </w:r>
    </w:p>
    <w:p w14:paraId="34402C6B" w14:textId="77777777" w:rsidR="007C010F" w:rsidRPr="00F13247" w:rsidRDefault="007C010F" w:rsidP="007C010F">
      <w:pPr>
        <w:spacing w:after="0"/>
        <w:jc w:val="both"/>
        <w:rPr>
          <w:rFonts w:asciiTheme="minorHAnsi" w:hAnsiTheme="minorHAnsi" w:cstheme="minorHAnsi"/>
        </w:rPr>
      </w:pPr>
      <w:r w:rsidRPr="00F13247">
        <w:rPr>
          <w:rFonts w:asciiTheme="minorHAnsi" w:hAnsiTheme="minorHAnsi" w:cstheme="minorHAnsi"/>
        </w:rPr>
        <w:t>zwaną dalej „</w:t>
      </w:r>
      <w:r w:rsidRPr="00F13247">
        <w:rPr>
          <w:rFonts w:asciiTheme="minorHAnsi" w:hAnsiTheme="minorHAnsi" w:cstheme="minorHAnsi"/>
          <w:b/>
        </w:rPr>
        <w:t>Zamawiającym</w:t>
      </w:r>
      <w:r w:rsidRPr="00F13247">
        <w:rPr>
          <w:rFonts w:asciiTheme="minorHAnsi" w:hAnsiTheme="minorHAnsi" w:cstheme="minorHAnsi"/>
        </w:rPr>
        <w:t>”,</w:t>
      </w:r>
    </w:p>
    <w:p w14:paraId="1CF4DD24" w14:textId="77777777" w:rsidR="007C010F" w:rsidRPr="00A031BA" w:rsidRDefault="007C010F" w:rsidP="007C010F">
      <w:pPr>
        <w:spacing w:after="0"/>
        <w:jc w:val="both"/>
        <w:rPr>
          <w:rFonts w:asciiTheme="minorHAnsi" w:hAnsiTheme="minorHAnsi" w:cstheme="minorHAnsi"/>
          <w:sz w:val="10"/>
          <w:szCs w:val="10"/>
        </w:rPr>
      </w:pPr>
    </w:p>
    <w:p w14:paraId="78D46080" w14:textId="77777777" w:rsidR="007C010F" w:rsidRPr="00F13247" w:rsidRDefault="007C010F" w:rsidP="007C010F">
      <w:pPr>
        <w:jc w:val="both"/>
        <w:rPr>
          <w:rFonts w:asciiTheme="minorHAnsi" w:hAnsiTheme="minorHAnsi" w:cstheme="minorHAnsi"/>
          <w:lang w:val="de-DE"/>
        </w:rPr>
      </w:pPr>
      <w:r w:rsidRPr="00F13247">
        <w:rPr>
          <w:rFonts w:asciiTheme="minorHAnsi" w:hAnsiTheme="minorHAnsi" w:cstheme="minorHAnsi"/>
          <w:lang w:val="de-DE"/>
        </w:rPr>
        <w:t>a</w:t>
      </w:r>
    </w:p>
    <w:p w14:paraId="06871812" w14:textId="77777777" w:rsidR="007C010F" w:rsidRPr="00F13247" w:rsidRDefault="007C010F" w:rsidP="00B10172">
      <w:pPr>
        <w:pStyle w:val="WW-Tekstpodstawowy2"/>
        <w:spacing w:after="0" w:line="240" w:lineRule="auto"/>
        <w:jc w:val="both"/>
        <w:rPr>
          <w:rFonts w:asciiTheme="minorHAnsi" w:hAnsiTheme="minorHAnsi" w:cstheme="minorHAnsi"/>
          <w:sz w:val="22"/>
          <w:szCs w:val="22"/>
        </w:rPr>
      </w:pPr>
      <w:r w:rsidRPr="00F13247">
        <w:rPr>
          <w:rFonts w:asciiTheme="minorHAnsi" w:hAnsiTheme="minorHAnsi" w:cstheme="minorHAnsi"/>
          <w:sz w:val="22"/>
          <w:szCs w:val="22"/>
        </w:rPr>
        <w:t>……………………………………………………………………………………………………………………………………</w:t>
      </w:r>
    </w:p>
    <w:p w14:paraId="07B330E7" w14:textId="77777777" w:rsidR="007C010F" w:rsidRPr="00F13247" w:rsidRDefault="007C010F" w:rsidP="007C010F">
      <w:pPr>
        <w:autoSpaceDE w:val="0"/>
        <w:autoSpaceDN w:val="0"/>
        <w:adjustRightInd w:val="0"/>
        <w:spacing w:after="0" w:line="360" w:lineRule="auto"/>
        <w:jc w:val="both"/>
        <w:rPr>
          <w:rFonts w:asciiTheme="minorHAnsi" w:hAnsiTheme="minorHAnsi" w:cstheme="minorHAnsi"/>
        </w:rPr>
      </w:pPr>
      <w:r w:rsidRPr="00F13247">
        <w:rPr>
          <w:rFonts w:asciiTheme="minorHAnsi" w:hAnsiTheme="minorHAnsi" w:cstheme="minorHAnsi"/>
        </w:rPr>
        <w:t xml:space="preserve">zwanym dalej  </w:t>
      </w:r>
      <w:r w:rsidRPr="00F13247">
        <w:rPr>
          <w:rFonts w:asciiTheme="minorHAnsi" w:hAnsiTheme="minorHAnsi" w:cstheme="minorHAnsi"/>
          <w:b/>
          <w:bCs/>
        </w:rPr>
        <w:t xml:space="preserve">Wykonawcą, </w:t>
      </w:r>
    </w:p>
    <w:p w14:paraId="0067B08A" w14:textId="77777777" w:rsidR="007C010F" w:rsidRPr="00D23057" w:rsidRDefault="007C010F" w:rsidP="007C010F">
      <w:pPr>
        <w:autoSpaceDE w:val="0"/>
        <w:autoSpaceDN w:val="0"/>
        <w:adjustRightInd w:val="0"/>
        <w:spacing w:after="0"/>
        <w:jc w:val="both"/>
        <w:rPr>
          <w:rFonts w:asciiTheme="minorHAnsi" w:hAnsiTheme="minorHAnsi" w:cstheme="minorHAnsi"/>
          <w:sz w:val="10"/>
          <w:szCs w:val="10"/>
        </w:rPr>
      </w:pPr>
    </w:p>
    <w:p w14:paraId="24EC4E77" w14:textId="77777777" w:rsidR="007C010F" w:rsidRPr="00F13247" w:rsidRDefault="007C010F" w:rsidP="007C010F">
      <w:pPr>
        <w:autoSpaceDE w:val="0"/>
        <w:autoSpaceDN w:val="0"/>
        <w:adjustRightInd w:val="0"/>
        <w:spacing w:after="0"/>
        <w:jc w:val="both"/>
        <w:rPr>
          <w:rFonts w:asciiTheme="minorHAnsi" w:hAnsiTheme="minorHAnsi" w:cstheme="minorHAnsi"/>
        </w:rPr>
      </w:pPr>
      <w:r w:rsidRPr="00F13247">
        <w:rPr>
          <w:rFonts w:asciiTheme="minorHAnsi" w:hAnsiTheme="minorHAnsi" w:cstheme="minorHAnsi"/>
        </w:rPr>
        <w:t xml:space="preserve">zwanymi dalej łącznie </w:t>
      </w:r>
      <w:r w:rsidRPr="00F13247">
        <w:rPr>
          <w:rFonts w:asciiTheme="minorHAnsi" w:hAnsiTheme="minorHAnsi" w:cstheme="minorHAnsi"/>
          <w:b/>
          <w:bCs/>
        </w:rPr>
        <w:t>„Stronami”.</w:t>
      </w:r>
    </w:p>
    <w:p w14:paraId="188AE4C8" w14:textId="77777777" w:rsidR="007C010F" w:rsidRPr="00F13247" w:rsidRDefault="007C010F" w:rsidP="007C010F">
      <w:pPr>
        <w:autoSpaceDE w:val="0"/>
        <w:autoSpaceDN w:val="0"/>
        <w:adjustRightInd w:val="0"/>
        <w:spacing w:after="60"/>
        <w:jc w:val="center"/>
        <w:rPr>
          <w:rFonts w:asciiTheme="minorHAnsi" w:hAnsiTheme="minorHAnsi" w:cstheme="minorHAnsi"/>
        </w:rPr>
      </w:pPr>
      <w:r w:rsidRPr="00F13247">
        <w:rPr>
          <w:rFonts w:asciiTheme="minorHAnsi" w:hAnsiTheme="minorHAnsi" w:cstheme="minorHAnsi"/>
          <w:b/>
          <w:bCs/>
        </w:rPr>
        <w:t>§ 1</w:t>
      </w:r>
    </w:p>
    <w:p w14:paraId="23777B57" w14:textId="77777777" w:rsidR="007C010F" w:rsidRPr="00F13247" w:rsidRDefault="007C010F" w:rsidP="007C010F">
      <w:pPr>
        <w:autoSpaceDE w:val="0"/>
        <w:autoSpaceDN w:val="0"/>
        <w:adjustRightInd w:val="0"/>
        <w:spacing w:after="60"/>
        <w:jc w:val="center"/>
        <w:rPr>
          <w:rFonts w:asciiTheme="minorHAnsi" w:hAnsiTheme="minorHAnsi" w:cstheme="minorHAnsi"/>
          <w:b/>
          <w:bCs/>
        </w:rPr>
      </w:pPr>
      <w:r w:rsidRPr="00F13247">
        <w:rPr>
          <w:rFonts w:asciiTheme="minorHAnsi" w:hAnsiTheme="minorHAnsi" w:cstheme="minorHAnsi"/>
          <w:b/>
          <w:bCs/>
        </w:rPr>
        <w:t>Przedmiot umowy</w:t>
      </w:r>
    </w:p>
    <w:p w14:paraId="39C3724D" w14:textId="77777777" w:rsidR="003259FC" w:rsidRPr="00CE6F92" w:rsidRDefault="003259FC" w:rsidP="003259FC">
      <w:pPr>
        <w:spacing w:after="40" w:line="240" w:lineRule="auto"/>
        <w:ind w:right="23"/>
        <w:jc w:val="both"/>
        <w:rPr>
          <w:bCs/>
        </w:rPr>
      </w:pPr>
      <w:r w:rsidRPr="00CE6F92">
        <w:rPr>
          <w:bCs/>
        </w:rPr>
        <w:t>Przedmiotem zamówienia jest świadczenie usług pocztowych w obrocie krajowym i</w:t>
      </w:r>
      <w:r>
        <w:rPr>
          <w:bCs/>
        </w:rPr>
        <w:t> </w:t>
      </w:r>
      <w:r w:rsidRPr="00CE6F92">
        <w:rPr>
          <w:bCs/>
        </w:rPr>
        <w:t>zagranicznym w zakresie przyjmowania, przemieszczania i doręczania przesyłek pocztowych, paczek pocztowych, zwrotu potwierdzeń odbioru oraz przesyłek rejestrowanych niedoręczonych po</w:t>
      </w:r>
      <w:r>
        <w:rPr>
          <w:bCs/>
        </w:rPr>
        <w:t> </w:t>
      </w:r>
      <w:r w:rsidRPr="00CE6F92">
        <w:rPr>
          <w:bCs/>
        </w:rPr>
        <w:t xml:space="preserve">wyczerpaniu wszystkich możliwości ich doręczania lub wydania odbiorcy, </w:t>
      </w:r>
      <w:r w:rsidRPr="00F13247">
        <w:rPr>
          <w:rFonts w:asciiTheme="minorHAnsi" w:hAnsiTheme="minorHAnsi" w:cstheme="minorHAnsi"/>
        </w:rPr>
        <w:t>oraz usług odbioru korespondencji z</w:t>
      </w:r>
      <w:r>
        <w:rPr>
          <w:rFonts w:asciiTheme="minorHAnsi" w:hAnsiTheme="minorHAnsi" w:cstheme="minorHAnsi"/>
        </w:rPr>
        <w:t> </w:t>
      </w:r>
      <w:r w:rsidRPr="00F13247">
        <w:rPr>
          <w:rFonts w:asciiTheme="minorHAnsi" w:hAnsiTheme="minorHAnsi" w:cstheme="minorHAnsi"/>
        </w:rPr>
        <w:t>siedziby Zamawiającego</w:t>
      </w:r>
      <w:r w:rsidRPr="00CE6F92">
        <w:rPr>
          <w:bCs/>
        </w:rPr>
        <w:t xml:space="preserve"> na rzecz Agencji Rozwoju Pomorza S.A.</w:t>
      </w:r>
    </w:p>
    <w:p w14:paraId="1A04C892" w14:textId="77777777" w:rsidR="007C010F" w:rsidRPr="00F13247" w:rsidRDefault="007C010F" w:rsidP="00733C2F">
      <w:pPr>
        <w:autoSpaceDE w:val="0"/>
        <w:autoSpaceDN w:val="0"/>
        <w:adjustRightInd w:val="0"/>
        <w:spacing w:before="120" w:after="60"/>
        <w:jc w:val="center"/>
        <w:rPr>
          <w:rFonts w:asciiTheme="minorHAnsi" w:hAnsiTheme="minorHAnsi" w:cstheme="minorHAnsi"/>
          <w:b/>
          <w:bCs/>
        </w:rPr>
      </w:pPr>
      <w:r w:rsidRPr="00F13247">
        <w:rPr>
          <w:rFonts w:asciiTheme="minorHAnsi" w:hAnsiTheme="minorHAnsi" w:cstheme="minorHAnsi"/>
          <w:b/>
          <w:bCs/>
        </w:rPr>
        <w:t>§ 2</w:t>
      </w:r>
    </w:p>
    <w:p w14:paraId="448F3F4A" w14:textId="77777777" w:rsidR="007C010F" w:rsidRPr="00F13247" w:rsidRDefault="007C010F" w:rsidP="007C010F">
      <w:pPr>
        <w:autoSpaceDE w:val="0"/>
        <w:autoSpaceDN w:val="0"/>
        <w:adjustRightInd w:val="0"/>
        <w:spacing w:after="60"/>
        <w:jc w:val="center"/>
        <w:rPr>
          <w:rFonts w:asciiTheme="minorHAnsi" w:hAnsiTheme="minorHAnsi" w:cstheme="minorHAnsi"/>
          <w:b/>
          <w:bCs/>
        </w:rPr>
      </w:pPr>
      <w:r w:rsidRPr="00F13247">
        <w:rPr>
          <w:rFonts w:asciiTheme="minorHAnsi" w:hAnsiTheme="minorHAnsi" w:cstheme="minorHAnsi"/>
          <w:b/>
          <w:bCs/>
        </w:rPr>
        <w:t>Warunki realizacji przedmiotu umowy</w:t>
      </w:r>
    </w:p>
    <w:p w14:paraId="467BC0D7" w14:textId="00BA7FA5" w:rsidR="007C010F" w:rsidRPr="00F13247" w:rsidRDefault="007C010F" w:rsidP="007C010F">
      <w:pPr>
        <w:pStyle w:val="Akapitzlist"/>
        <w:numPr>
          <w:ilvl w:val="0"/>
          <w:numId w:val="38"/>
        </w:numPr>
        <w:autoSpaceDE w:val="0"/>
        <w:autoSpaceDN w:val="0"/>
        <w:adjustRightInd w:val="0"/>
        <w:jc w:val="both"/>
        <w:rPr>
          <w:rFonts w:asciiTheme="minorHAnsi" w:eastAsia="Calibri" w:hAnsiTheme="minorHAnsi" w:cstheme="minorHAnsi"/>
          <w:sz w:val="22"/>
          <w:szCs w:val="22"/>
        </w:rPr>
      </w:pPr>
      <w:r w:rsidRPr="00F13247">
        <w:rPr>
          <w:rFonts w:asciiTheme="minorHAnsi" w:eastAsia="Calibri" w:hAnsiTheme="minorHAnsi" w:cstheme="minorHAnsi"/>
          <w:sz w:val="22"/>
          <w:szCs w:val="22"/>
        </w:rPr>
        <w:t>Usługi będące przedmiotem umowy będą świadczone zgodnie z przepisami powszechnie obowiązującego prawa, w szczególności ustawy z dnia 23 listopada 2012 r. Prawo Pocztowe</w:t>
      </w:r>
      <w:r w:rsidR="00FF6E14">
        <w:rPr>
          <w:rFonts w:asciiTheme="minorHAnsi" w:eastAsia="Calibri" w:hAnsiTheme="minorHAnsi" w:cstheme="minorHAnsi"/>
          <w:sz w:val="22"/>
          <w:szCs w:val="22"/>
        </w:rPr>
        <w:t xml:space="preserve"> </w:t>
      </w:r>
      <w:r w:rsidR="00FF6E14" w:rsidRPr="00FF6E14">
        <w:rPr>
          <w:rFonts w:asciiTheme="minorHAnsi" w:hAnsiTheme="minorHAnsi" w:cstheme="minorHAnsi"/>
          <w:sz w:val="22"/>
          <w:szCs w:val="22"/>
        </w:rPr>
        <w:t>(</w:t>
      </w:r>
      <w:proofErr w:type="spellStart"/>
      <w:r w:rsidR="00FF6E14" w:rsidRPr="00FF6E14">
        <w:rPr>
          <w:rFonts w:asciiTheme="minorHAnsi" w:hAnsiTheme="minorHAnsi" w:cstheme="minorHAnsi"/>
          <w:sz w:val="22"/>
          <w:szCs w:val="22"/>
        </w:rPr>
        <w:t>t.j</w:t>
      </w:r>
      <w:proofErr w:type="spellEnd"/>
      <w:r w:rsidR="00FF6E14" w:rsidRPr="00FF6E14">
        <w:rPr>
          <w:rFonts w:asciiTheme="minorHAnsi" w:hAnsiTheme="minorHAnsi" w:cstheme="minorHAnsi"/>
          <w:sz w:val="22"/>
          <w:szCs w:val="22"/>
        </w:rPr>
        <w:t>.</w:t>
      </w:r>
      <w:r w:rsidR="00FF6E14">
        <w:rPr>
          <w:rFonts w:asciiTheme="minorHAnsi" w:hAnsiTheme="minorHAnsi" w:cstheme="minorHAnsi"/>
          <w:sz w:val="22"/>
          <w:szCs w:val="22"/>
        </w:rPr>
        <w:t> </w:t>
      </w:r>
      <w:r w:rsidR="00FF6E14" w:rsidRPr="00FF6E14">
        <w:rPr>
          <w:rFonts w:asciiTheme="minorHAnsi" w:hAnsiTheme="minorHAnsi" w:cstheme="minorHAnsi"/>
          <w:sz w:val="22"/>
          <w:szCs w:val="22"/>
        </w:rPr>
        <w:t>Dz.U. z 2018 r., poz. 2188 ze zm.</w:t>
      </w:r>
      <w:r w:rsidR="00FF6E14">
        <w:rPr>
          <w:rFonts w:asciiTheme="minorHAnsi" w:hAnsiTheme="minorHAnsi" w:cstheme="minorHAnsi"/>
          <w:sz w:val="22"/>
          <w:szCs w:val="22"/>
        </w:rPr>
        <w:t>),</w:t>
      </w:r>
      <w:r w:rsidRPr="00F13247">
        <w:rPr>
          <w:rFonts w:asciiTheme="minorHAnsi" w:hAnsiTheme="minorHAnsi" w:cstheme="minorHAnsi"/>
          <w:sz w:val="22"/>
          <w:szCs w:val="22"/>
        </w:rPr>
        <w:t xml:space="preserve"> </w:t>
      </w:r>
      <w:r w:rsidRPr="00F13247">
        <w:rPr>
          <w:rFonts w:asciiTheme="minorHAnsi" w:eastAsia="Calibri" w:hAnsiTheme="minorHAnsi" w:cstheme="minorHAnsi"/>
          <w:sz w:val="22"/>
          <w:szCs w:val="22"/>
        </w:rPr>
        <w:t xml:space="preserve">aktów wykonawczych wydanych na jej podstawie, międzynarodowymi przepisami pocztowymi, tj. wiążącymi Rzeczpospolitą Polską umowami międzynarodowymi dotyczącymi świadczenia usług pocztowych oraz wiążących regulaminów Światowego Związku Pocztowego. </w:t>
      </w:r>
    </w:p>
    <w:p w14:paraId="14A1D279" w14:textId="77777777" w:rsidR="007C010F" w:rsidRPr="00F13247" w:rsidRDefault="007C010F" w:rsidP="007C010F">
      <w:pPr>
        <w:pStyle w:val="Akapitzlist"/>
        <w:numPr>
          <w:ilvl w:val="0"/>
          <w:numId w:val="38"/>
        </w:numPr>
        <w:autoSpaceDE w:val="0"/>
        <w:autoSpaceDN w:val="0"/>
        <w:adjustRightInd w:val="0"/>
        <w:jc w:val="both"/>
        <w:rPr>
          <w:rFonts w:asciiTheme="minorHAnsi" w:eastAsia="Calibri" w:hAnsiTheme="minorHAnsi" w:cstheme="minorHAnsi"/>
          <w:sz w:val="22"/>
          <w:szCs w:val="22"/>
        </w:rPr>
      </w:pPr>
      <w:r w:rsidRPr="00F13247">
        <w:rPr>
          <w:rFonts w:asciiTheme="minorHAnsi" w:eastAsia="Calibri" w:hAnsiTheme="minorHAnsi" w:cstheme="minorHAnsi"/>
          <w:sz w:val="22"/>
          <w:szCs w:val="22"/>
        </w:rPr>
        <w:t>W przypadku zmian w przepisach, o których mowa w ust.1  zastosowanie będą miały przepisy obowiązujące bez konieczności zmiany treści umowy w formie aneksu.</w:t>
      </w:r>
    </w:p>
    <w:p w14:paraId="1F1421AF" w14:textId="77777777" w:rsidR="007C010F" w:rsidRPr="00592FBF" w:rsidRDefault="007C010F" w:rsidP="007C010F">
      <w:pPr>
        <w:pStyle w:val="Akapitzlist"/>
        <w:numPr>
          <w:ilvl w:val="0"/>
          <w:numId w:val="38"/>
        </w:numPr>
        <w:autoSpaceDE w:val="0"/>
        <w:autoSpaceDN w:val="0"/>
        <w:adjustRightInd w:val="0"/>
        <w:jc w:val="both"/>
        <w:rPr>
          <w:rFonts w:asciiTheme="minorHAnsi" w:eastAsia="Calibri" w:hAnsiTheme="minorHAnsi" w:cstheme="minorHAnsi"/>
          <w:sz w:val="22"/>
          <w:szCs w:val="22"/>
        </w:rPr>
      </w:pPr>
      <w:r w:rsidRPr="00F13247">
        <w:rPr>
          <w:rFonts w:asciiTheme="minorHAnsi" w:eastAsia="Calibri" w:hAnsiTheme="minorHAnsi" w:cstheme="minorHAnsi"/>
          <w:sz w:val="22"/>
          <w:szCs w:val="22"/>
        </w:rPr>
        <w:t xml:space="preserve"> </w:t>
      </w:r>
      <w:r w:rsidRPr="00592FBF">
        <w:rPr>
          <w:rFonts w:asciiTheme="minorHAnsi" w:eastAsia="Calibri" w:hAnsiTheme="minorHAnsi" w:cstheme="minorHAnsi"/>
          <w:sz w:val="22"/>
          <w:szCs w:val="22"/>
        </w:rPr>
        <w:t xml:space="preserve">Szczegółowy opis przedmiotu umowy oraz jej zakres został określony w </w:t>
      </w:r>
      <w:r>
        <w:rPr>
          <w:rFonts w:asciiTheme="minorHAnsi" w:eastAsia="Calibri" w:hAnsiTheme="minorHAnsi" w:cstheme="minorHAnsi"/>
          <w:sz w:val="22"/>
          <w:szCs w:val="22"/>
        </w:rPr>
        <w:t xml:space="preserve">Zapytaniu ofertowym </w:t>
      </w:r>
      <w:r w:rsidRPr="00592FBF">
        <w:rPr>
          <w:rFonts w:asciiTheme="minorHAnsi" w:eastAsia="Calibri" w:hAnsiTheme="minorHAnsi" w:cstheme="minorHAnsi"/>
          <w:sz w:val="22"/>
          <w:szCs w:val="22"/>
        </w:rPr>
        <w:t xml:space="preserve">stanowiącym </w:t>
      </w:r>
      <w:r w:rsidRPr="00592FBF">
        <w:rPr>
          <w:rFonts w:asciiTheme="minorHAnsi" w:eastAsia="Calibri" w:hAnsiTheme="minorHAnsi" w:cstheme="minorHAnsi"/>
          <w:b/>
          <w:sz w:val="22"/>
          <w:szCs w:val="22"/>
        </w:rPr>
        <w:t>załącznik nr 2</w:t>
      </w:r>
      <w:r w:rsidRPr="00592FBF">
        <w:rPr>
          <w:rFonts w:asciiTheme="minorHAnsi" w:eastAsia="Calibri" w:hAnsiTheme="minorHAnsi" w:cstheme="minorHAnsi"/>
          <w:sz w:val="22"/>
          <w:szCs w:val="22"/>
        </w:rPr>
        <w:t xml:space="preserve"> do umowy </w:t>
      </w:r>
      <w:r>
        <w:rPr>
          <w:rFonts w:asciiTheme="minorHAnsi" w:eastAsia="Calibri" w:hAnsiTheme="minorHAnsi" w:cstheme="minorHAnsi"/>
          <w:sz w:val="22"/>
          <w:szCs w:val="22"/>
        </w:rPr>
        <w:t xml:space="preserve">oraz </w:t>
      </w:r>
      <w:r w:rsidRPr="00592FBF">
        <w:rPr>
          <w:rFonts w:asciiTheme="minorHAnsi" w:eastAsia="Calibri" w:hAnsiTheme="minorHAnsi" w:cstheme="minorHAnsi"/>
          <w:sz w:val="22"/>
          <w:szCs w:val="22"/>
        </w:rPr>
        <w:t>ofer</w:t>
      </w:r>
      <w:r>
        <w:rPr>
          <w:rFonts w:asciiTheme="minorHAnsi" w:eastAsia="Calibri" w:hAnsiTheme="minorHAnsi" w:cstheme="minorHAnsi"/>
          <w:sz w:val="22"/>
          <w:szCs w:val="22"/>
        </w:rPr>
        <w:t>cie</w:t>
      </w:r>
      <w:r w:rsidRPr="00592FBF">
        <w:rPr>
          <w:rFonts w:asciiTheme="minorHAnsi" w:eastAsia="Calibri" w:hAnsiTheme="minorHAnsi" w:cstheme="minorHAnsi"/>
          <w:sz w:val="22"/>
          <w:szCs w:val="22"/>
        </w:rPr>
        <w:t xml:space="preserve"> Wykonawcy stanowiąc</w:t>
      </w:r>
      <w:r>
        <w:rPr>
          <w:rFonts w:asciiTheme="minorHAnsi" w:eastAsia="Calibri" w:hAnsiTheme="minorHAnsi" w:cstheme="minorHAnsi"/>
          <w:sz w:val="22"/>
          <w:szCs w:val="22"/>
        </w:rPr>
        <w:t xml:space="preserve">ej </w:t>
      </w:r>
      <w:r w:rsidRPr="00592FBF">
        <w:rPr>
          <w:rFonts w:asciiTheme="minorHAnsi" w:eastAsia="Calibri" w:hAnsiTheme="minorHAnsi" w:cstheme="minorHAnsi"/>
          <w:b/>
          <w:sz w:val="22"/>
          <w:szCs w:val="22"/>
        </w:rPr>
        <w:t>załącznik nr 1</w:t>
      </w:r>
      <w:r w:rsidRPr="00592FBF">
        <w:rPr>
          <w:rFonts w:asciiTheme="minorHAnsi" w:eastAsia="Calibri" w:hAnsiTheme="minorHAnsi" w:cstheme="minorHAnsi"/>
          <w:sz w:val="22"/>
          <w:szCs w:val="22"/>
        </w:rPr>
        <w:t xml:space="preserve"> do umowy. </w:t>
      </w:r>
    </w:p>
    <w:p w14:paraId="625CF31D" w14:textId="77777777" w:rsidR="007C010F" w:rsidRPr="00F13247" w:rsidRDefault="007C010F" w:rsidP="007C010F">
      <w:pPr>
        <w:pStyle w:val="Akapitzlist"/>
        <w:numPr>
          <w:ilvl w:val="0"/>
          <w:numId w:val="38"/>
        </w:numPr>
        <w:autoSpaceDE w:val="0"/>
        <w:autoSpaceDN w:val="0"/>
        <w:adjustRightInd w:val="0"/>
        <w:jc w:val="both"/>
        <w:rPr>
          <w:rFonts w:asciiTheme="minorHAnsi" w:eastAsia="Calibri" w:hAnsiTheme="minorHAnsi" w:cstheme="minorHAnsi"/>
          <w:sz w:val="22"/>
          <w:szCs w:val="22"/>
        </w:rPr>
      </w:pPr>
      <w:r w:rsidRPr="00F13247">
        <w:rPr>
          <w:rFonts w:asciiTheme="minorHAnsi" w:eastAsia="Calibri" w:hAnsiTheme="minorHAnsi" w:cstheme="minorHAnsi"/>
          <w:sz w:val="22"/>
          <w:szCs w:val="22"/>
        </w:rPr>
        <w:t xml:space="preserve">W Formularzu cenowym, stanowiącym załącznik do oferty wyszczególnione zostały przesyłki pocztowe i usługi dodatkowe, które będą świadczone przez Wykonawcę w ramach zawartej </w:t>
      </w:r>
      <w:r w:rsidRPr="00F13247">
        <w:rPr>
          <w:rFonts w:asciiTheme="minorHAnsi" w:eastAsia="Calibri" w:hAnsiTheme="minorHAnsi" w:cstheme="minorHAnsi"/>
          <w:sz w:val="22"/>
          <w:szCs w:val="22"/>
        </w:rPr>
        <w:lastRenderedPageBreak/>
        <w:t xml:space="preserve">umowy. Liczba przesyłek pocztowych oraz dodatkowych usług może zmieniać się w zależności od potrzeb Zamawiającego. Zamawiający nie jest zobowiązany do nadawania wszystkich rodzajów przesyłek i skorzystania ze wszystkich rodzajów usług, wskazanych w tym załączniku. </w:t>
      </w:r>
    </w:p>
    <w:p w14:paraId="22E796C0" w14:textId="77777777" w:rsidR="007C010F" w:rsidRPr="00F13247" w:rsidRDefault="007C010F" w:rsidP="007C010F">
      <w:pPr>
        <w:pStyle w:val="Akapitzlist"/>
        <w:numPr>
          <w:ilvl w:val="0"/>
          <w:numId w:val="38"/>
        </w:numPr>
        <w:autoSpaceDE w:val="0"/>
        <w:autoSpaceDN w:val="0"/>
        <w:adjustRightInd w:val="0"/>
        <w:jc w:val="both"/>
        <w:rPr>
          <w:rFonts w:asciiTheme="minorHAnsi" w:eastAsia="Calibri" w:hAnsiTheme="minorHAnsi" w:cstheme="minorHAnsi"/>
          <w:sz w:val="22"/>
          <w:szCs w:val="22"/>
        </w:rPr>
      </w:pPr>
      <w:r w:rsidRPr="00F13247">
        <w:rPr>
          <w:rFonts w:asciiTheme="minorHAnsi" w:eastAsia="Calibri" w:hAnsiTheme="minorHAnsi" w:cstheme="minorHAnsi"/>
          <w:sz w:val="22"/>
          <w:szCs w:val="22"/>
        </w:rPr>
        <w:t xml:space="preserve">Standard wszystkich placówek pocztowych musi zapewniać bezpieczeństwo przechowywania korespondencji oraz gwarantować dochowanie tajemnicy pocztowej, o której mowa w art. 41 ustawy Prawo pocztowe. </w:t>
      </w:r>
    </w:p>
    <w:p w14:paraId="298EF6DA" w14:textId="77777777" w:rsidR="007C010F" w:rsidRPr="00F13247" w:rsidRDefault="007C010F" w:rsidP="007C010F">
      <w:pPr>
        <w:pStyle w:val="Akapitzlist"/>
        <w:numPr>
          <w:ilvl w:val="0"/>
          <w:numId w:val="38"/>
        </w:numPr>
        <w:autoSpaceDE w:val="0"/>
        <w:autoSpaceDN w:val="0"/>
        <w:adjustRightInd w:val="0"/>
        <w:jc w:val="both"/>
        <w:rPr>
          <w:rFonts w:asciiTheme="minorHAnsi" w:eastAsia="Calibri" w:hAnsiTheme="minorHAnsi" w:cstheme="minorHAnsi"/>
          <w:sz w:val="22"/>
          <w:szCs w:val="22"/>
        </w:rPr>
      </w:pPr>
      <w:r w:rsidRPr="00F13247">
        <w:rPr>
          <w:rFonts w:asciiTheme="minorHAnsi" w:eastAsia="Calibri" w:hAnsiTheme="minorHAnsi" w:cstheme="minorHAnsi"/>
          <w:sz w:val="22"/>
          <w:szCs w:val="22"/>
        </w:rPr>
        <w:t xml:space="preserve">Wykonawca gwarantuje, iż placówki pocztowe, o których mowa w ust. 5 posiadają wyodrębnione stanowisko obsługi klienta w zakresie usług pocztowych. </w:t>
      </w:r>
    </w:p>
    <w:p w14:paraId="6CA0DE63" w14:textId="77777777" w:rsidR="007C010F" w:rsidRPr="00F13247" w:rsidRDefault="007C010F" w:rsidP="007C010F">
      <w:pPr>
        <w:autoSpaceDE w:val="0"/>
        <w:autoSpaceDN w:val="0"/>
        <w:adjustRightInd w:val="0"/>
        <w:spacing w:before="60" w:after="0"/>
        <w:jc w:val="center"/>
        <w:rPr>
          <w:rFonts w:asciiTheme="minorHAnsi" w:hAnsiTheme="minorHAnsi" w:cstheme="minorHAnsi"/>
          <w:b/>
          <w:bCs/>
        </w:rPr>
      </w:pPr>
      <w:r w:rsidRPr="00F13247">
        <w:rPr>
          <w:rFonts w:asciiTheme="minorHAnsi" w:hAnsiTheme="minorHAnsi" w:cstheme="minorHAnsi"/>
          <w:b/>
          <w:bCs/>
        </w:rPr>
        <w:t>§ 3</w:t>
      </w:r>
    </w:p>
    <w:p w14:paraId="728069F5" w14:textId="77777777" w:rsidR="007C010F" w:rsidRPr="00F13247" w:rsidRDefault="007C010F" w:rsidP="00D0115F">
      <w:pPr>
        <w:autoSpaceDE w:val="0"/>
        <w:autoSpaceDN w:val="0"/>
        <w:adjustRightInd w:val="0"/>
        <w:spacing w:after="0"/>
        <w:jc w:val="center"/>
        <w:rPr>
          <w:rFonts w:asciiTheme="minorHAnsi" w:hAnsiTheme="minorHAnsi" w:cstheme="minorHAnsi"/>
          <w:b/>
          <w:bCs/>
        </w:rPr>
      </w:pPr>
      <w:r w:rsidRPr="00F13247">
        <w:rPr>
          <w:rFonts w:asciiTheme="minorHAnsi" w:hAnsiTheme="minorHAnsi" w:cstheme="minorHAnsi"/>
          <w:b/>
          <w:bCs/>
        </w:rPr>
        <w:t>Termin realizacji umowy</w:t>
      </w:r>
    </w:p>
    <w:p w14:paraId="436DCEB8" w14:textId="67DB321A" w:rsidR="007C010F" w:rsidRPr="00F13247" w:rsidRDefault="003F7D46" w:rsidP="007C010F">
      <w:pPr>
        <w:pStyle w:val="Akapitzlist"/>
        <w:numPr>
          <w:ilvl w:val="0"/>
          <w:numId w:val="37"/>
        </w:numPr>
        <w:autoSpaceDE w:val="0"/>
        <w:autoSpaceDN w:val="0"/>
        <w:adjustRightInd w:val="0"/>
        <w:jc w:val="both"/>
        <w:rPr>
          <w:rFonts w:asciiTheme="minorHAnsi" w:eastAsia="Calibri" w:hAnsiTheme="minorHAnsi" w:cstheme="minorHAnsi"/>
          <w:sz w:val="22"/>
          <w:szCs w:val="22"/>
        </w:rPr>
      </w:pPr>
      <w:r w:rsidRPr="003F7D46">
        <w:rPr>
          <w:rFonts w:asciiTheme="minorHAnsi" w:hAnsiTheme="minorHAnsi" w:cstheme="minorHAnsi"/>
          <w:sz w:val="22"/>
          <w:szCs w:val="22"/>
        </w:rPr>
        <w:t>Termin realizacji przedmiotu zamówienia rozpoczyna się od dnia 01.07.2019 r. i trwa przez okres 24 miesięcy</w:t>
      </w:r>
      <w:r>
        <w:rPr>
          <w:rFonts w:asciiTheme="minorHAnsi" w:hAnsiTheme="minorHAnsi" w:cstheme="minorHAnsi"/>
          <w:sz w:val="22"/>
          <w:szCs w:val="22"/>
        </w:rPr>
        <w:t xml:space="preserve"> </w:t>
      </w:r>
      <w:r w:rsidR="007C010F" w:rsidRPr="00F13247">
        <w:rPr>
          <w:rFonts w:asciiTheme="minorHAnsi" w:eastAsia="Calibri" w:hAnsiTheme="minorHAnsi" w:cstheme="minorHAnsi"/>
          <w:sz w:val="22"/>
          <w:szCs w:val="22"/>
        </w:rPr>
        <w:t xml:space="preserve">lub do wyczerpania maksymalnego wynagrodzenia przysługującego Wykonawcy za realizację zamówienia, w zależności od tego, które ze zdarzeń nastąpi wcześniej. </w:t>
      </w:r>
    </w:p>
    <w:p w14:paraId="66A04647" w14:textId="050F1115" w:rsidR="007C010F" w:rsidRPr="00F13247" w:rsidRDefault="007C010F" w:rsidP="007C010F">
      <w:pPr>
        <w:pStyle w:val="Akapitzlist"/>
        <w:numPr>
          <w:ilvl w:val="0"/>
          <w:numId w:val="37"/>
        </w:numPr>
        <w:autoSpaceDE w:val="0"/>
        <w:autoSpaceDN w:val="0"/>
        <w:adjustRightInd w:val="0"/>
        <w:jc w:val="both"/>
        <w:rPr>
          <w:rFonts w:asciiTheme="minorHAnsi" w:eastAsia="Calibri" w:hAnsiTheme="minorHAnsi" w:cstheme="minorHAnsi"/>
          <w:sz w:val="22"/>
          <w:szCs w:val="22"/>
        </w:rPr>
      </w:pPr>
      <w:r w:rsidRPr="00F13247">
        <w:rPr>
          <w:rFonts w:asciiTheme="minorHAnsi" w:eastAsia="Calibri" w:hAnsiTheme="minorHAnsi" w:cstheme="minorHAnsi"/>
          <w:sz w:val="22"/>
          <w:szCs w:val="22"/>
        </w:rPr>
        <w:t xml:space="preserve">Okres obowiązywania umowy może zostać przedłużony </w:t>
      </w:r>
      <w:r w:rsidR="00B10172">
        <w:rPr>
          <w:rFonts w:asciiTheme="minorHAnsi" w:eastAsia="Calibri" w:hAnsiTheme="minorHAnsi" w:cstheme="minorHAnsi"/>
          <w:sz w:val="22"/>
          <w:szCs w:val="22"/>
        </w:rPr>
        <w:t>na</w:t>
      </w:r>
      <w:r w:rsidRPr="00F13247">
        <w:rPr>
          <w:rFonts w:asciiTheme="minorHAnsi" w:eastAsia="Calibri" w:hAnsiTheme="minorHAnsi" w:cstheme="minorHAnsi"/>
          <w:sz w:val="22"/>
          <w:szCs w:val="22"/>
        </w:rPr>
        <w:t xml:space="preserve"> zasadach określonych w </w:t>
      </w:r>
      <w:r w:rsidRPr="00F13247">
        <w:rPr>
          <w:rFonts w:asciiTheme="minorHAnsi" w:eastAsia="Calibri" w:hAnsiTheme="minorHAnsi" w:cstheme="minorHAnsi"/>
          <w:b/>
          <w:sz w:val="22"/>
          <w:szCs w:val="22"/>
        </w:rPr>
        <w:t>załączniku nr</w:t>
      </w:r>
      <w:r>
        <w:rPr>
          <w:rFonts w:asciiTheme="minorHAnsi" w:eastAsia="Calibri" w:hAnsiTheme="minorHAnsi" w:cstheme="minorHAnsi"/>
          <w:b/>
          <w:sz w:val="22"/>
          <w:szCs w:val="22"/>
        </w:rPr>
        <w:t> </w:t>
      </w:r>
      <w:r w:rsidRPr="00F13247">
        <w:rPr>
          <w:rFonts w:asciiTheme="minorHAnsi" w:eastAsia="Calibri" w:hAnsiTheme="minorHAnsi" w:cstheme="minorHAnsi"/>
          <w:b/>
          <w:sz w:val="22"/>
          <w:szCs w:val="22"/>
        </w:rPr>
        <w:t>2 do umowy.</w:t>
      </w:r>
    </w:p>
    <w:p w14:paraId="2DB4FF0A" w14:textId="5E5D893A" w:rsidR="007C010F" w:rsidRPr="00F13247" w:rsidRDefault="007C010F" w:rsidP="007C010F">
      <w:pPr>
        <w:pStyle w:val="Akapitzlist"/>
        <w:numPr>
          <w:ilvl w:val="0"/>
          <w:numId w:val="37"/>
        </w:numPr>
        <w:autoSpaceDE w:val="0"/>
        <w:autoSpaceDN w:val="0"/>
        <w:adjustRightInd w:val="0"/>
        <w:jc w:val="both"/>
        <w:rPr>
          <w:rFonts w:asciiTheme="minorHAnsi" w:eastAsia="Calibri" w:hAnsiTheme="minorHAnsi" w:cstheme="minorHAnsi"/>
          <w:sz w:val="22"/>
          <w:szCs w:val="22"/>
        </w:rPr>
      </w:pPr>
      <w:r w:rsidRPr="00F13247">
        <w:rPr>
          <w:rFonts w:asciiTheme="minorHAnsi" w:eastAsia="Calibri" w:hAnsiTheme="minorHAnsi" w:cstheme="minorHAnsi"/>
          <w:sz w:val="22"/>
          <w:szCs w:val="22"/>
        </w:rPr>
        <w:t>W przypadku wygaśnięcia umowy lub jej rozwiązania, Strony zobowiązują się do dokonania w</w:t>
      </w:r>
      <w:r>
        <w:rPr>
          <w:rFonts w:asciiTheme="minorHAnsi" w:eastAsia="Calibri" w:hAnsiTheme="minorHAnsi" w:cstheme="minorHAnsi"/>
          <w:sz w:val="22"/>
          <w:szCs w:val="22"/>
        </w:rPr>
        <w:t> </w:t>
      </w:r>
      <w:r w:rsidRPr="00F13247">
        <w:rPr>
          <w:rFonts w:asciiTheme="minorHAnsi" w:eastAsia="Calibri" w:hAnsiTheme="minorHAnsi" w:cstheme="minorHAnsi"/>
          <w:sz w:val="22"/>
          <w:szCs w:val="22"/>
        </w:rPr>
        <w:t>terminie 2 miesięcy od zakończenia obowiązywania umowy, rozliczenia liczby nadanych/</w:t>
      </w:r>
      <w:r w:rsidR="00A031BA">
        <w:rPr>
          <w:rFonts w:asciiTheme="minorHAnsi" w:eastAsia="Calibri" w:hAnsiTheme="minorHAnsi" w:cstheme="minorHAnsi"/>
          <w:sz w:val="22"/>
          <w:szCs w:val="22"/>
        </w:rPr>
        <w:t xml:space="preserve"> </w:t>
      </w:r>
      <w:r w:rsidRPr="00F13247">
        <w:rPr>
          <w:rFonts w:asciiTheme="minorHAnsi" w:eastAsia="Calibri" w:hAnsiTheme="minorHAnsi" w:cstheme="minorHAnsi"/>
          <w:sz w:val="22"/>
          <w:szCs w:val="22"/>
        </w:rPr>
        <w:t>zwróconych przesyłek, oraz zastosowanych opłat, a w razie potrzeby również do</w:t>
      </w:r>
      <w:r>
        <w:rPr>
          <w:rFonts w:asciiTheme="minorHAnsi" w:eastAsia="Calibri" w:hAnsiTheme="minorHAnsi" w:cstheme="minorHAnsi"/>
          <w:sz w:val="22"/>
          <w:szCs w:val="22"/>
        </w:rPr>
        <w:t> </w:t>
      </w:r>
      <w:r w:rsidRPr="00F13247">
        <w:rPr>
          <w:rFonts w:asciiTheme="minorHAnsi" w:eastAsia="Calibri" w:hAnsiTheme="minorHAnsi" w:cstheme="minorHAnsi"/>
          <w:sz w:val="22"/>
          <w:szCs w:val="22"/>
        </w:rPr>
        <w:t>zwrotu kwot nienależnych wynikających z takiego rozliczenia na podstawie wystawionych faktur korygujących</w:t>
      </w:r>
      <w:r w:rsidR="00FF6E14">
        <w:rPr>
          <w:rFonts w:asciiTheme="minorHAnsi" w:eastAsia="Calibri" w:hAnsiTheme="minorHAnsi" w:cstheme="minorHAnsi"/>
          <w:sz w:val="22"/>
          <w:szCs w:val="22"/>
        </w:rPr>
        <w:t>.</w:t>
      </w:r>
      <w:r w:rsidRPr="00F13247">
        <w:rPr>
          <w:rFonts w:asciiTheme="minorHAnsi" w:eastAsia="Calibri" w:hAnsiTheme="minorHAnsi" w:cstheme="minorHAnsi"/>
          <w:sz w:val="22"/>
          <w:szCs w:val="22"/>
        </w:rPr>
        <w:t xml:space="preserve"> </w:t>
      </w:r>
    </w:p>
    <w:p w14:paraId="13A8F608" w14:textId="77777777" w:rsidR="007C010F" w:rsidRPr="00F13247" w:rsidRDefault="007C010F" w:rsidP="007C010F">
      <w:pPr>
        <w:autoSpaceDE w:val="0"/>
        <w:autoSpaceDN w:val="0"/>
        <w:adjustRightInd w:val="0"/>
        <w:spacing w:before="60" w:after="0"/>
        <w:jc w:val="center"/>
        <w:rPr>
          <w:rFonts w:asciiTheme="minorHAnsi" w:hAnsiTheme="minorHAnsi" w:cstheme="minorHAnsi"/>
          <w:b/>
          <w:bCs/>
        </w:rPr>
      </w:pPr>
      <w:r w:rsidRPr="00F13247">
        <w:rPr>
          <w:rFonts w:asciiTheme="minorHAnsi" w:hAnsiTheme="minorHAnsi" w:cstheme="minorHAnsi"/>
          <w:b/>
          <w:bCs/>
        </w:rPr>
        <w:t>§ 4</w:t>
      </w:r>
    </w:p>
    <w:p w14:paraId="53F34AC0" w14:textId="77777777" w:rsidR="007C010F" w:rsidRPr="00F13247" w:rsidRDefault="007C010F" w:rsidP="00D0115F">
      <w:pPr>
        <w:autoSpaceDE w:val="0"/>
        <w:autoSpaceDN w:val="0"/>
        <w:adjustRightInd w:val="0"/>
        <w:spacing w:after="0"/>
        <w:ind w:left="425" w:hanging="425"/>
        <w:jc w:val="center"/>
        <w:rPr>
          <w:rFonts w:asciiTheme="minorHAnsi" w:hAnsiTheme="minorHAnsi" w:cstheme="minorHAnsi"/>
          <w:b/>
          <w:bCs/>
        </w:rPr>
      </w:pPr>
      <w:r w:rsidRPr="00F13247">
        <w:rPr>
          <w:rFonts w:asciiTheme="minorHAnsi" w:hAnsiTheme="minorHAnsi" w:cstheme="minorHAnsi"/>
          <w:b/>
          <w:bCs/>
        </w:rPr>
        <w:t>Wynagrodzenie i warunki płatności</w:t>
      </w:r>
    </w:p>
    <w:p w14:paraId="37878A48" w14:textId="5D422DAC" w:rsidR="007C010F" w:rsidRPr="00083B24" w:rsidRDefault="007C010F" w:rsidP="007C010F">
      <w:pPr>
        <w:pStyle w:val="Akapitzlist"/>
        <w:numPr>
          <w:ilvl w:val="0"/>
          <w:numId w:val="39"/>
        </w:numPr>
        <w:autoSpaceDE w:val="0"/>
        <w:autoSpaceDN w:val="0"/>
        <w:adjustRightInd w:val="0"/>
        <w:ind w:left="426" w:hanging="426"/>
        <w:jc w:val="both"/>
        <w:rPr>
          <w:rFonts w:asciiTheme="minorHAnsi" w:eastAsia="Calibri" w:hAnsiTheme="minorHAnsi" w:cstheme="minorHAnsi"/>
          <w:sz w:val="22"/>
          <w:szCs w:val="22"/>
        </w:rPr>
      </w:pPr>
      <w:r w:rsidRPr="00F13247">
        <w:rPr>
          <w:rFonts w:asciiTheme="minorHAnsi" w:eastAsia="Calibri" w:hAnsiTheme="minorHAnsi" w:cstheme="minorHAnsi"/>
          <w:sz w:val="22"/>
          <w:szCs w:val="22"/>
        </w:rPr>
        <w:t>Łączna wysokość wynagrodzenia Wykonawcy, z tytułu realizacji niniejszej umowy, nie przekroczy kwoty brutto w wysokości</w:t>
      </w:r>
      <w:r w:rsidR="00083B24">
        <w:rPr>
          <w:rFonts w:asciiTheme="minorHAnsi" w:eastAsia="Calibri" w:hAnsiTheme="minorHAnsi" w:cstheme="minorHAnsi"/>
          <w:sz w:val="22"/>
          <w:szCs w:val="22"/>
        </w:rPr>
        <w:t xml:space="preserve"> </w:t>
      </w:r>
      <w:r w:rsidRPr="00F13247">
        <w:rPr>
          <w:rFonts w:asciiTheme="minorHAnsi" w:eastAsia="Calibri" w:hAnsiTheme="minorHAnsi" w:cstheme="minorHAnsi"/>
          <w:sz w:val="22"/>
          <w:szCs w:val="22"/>
        </w:rPr>
        <w:t>……..…………………… zł (słownie: ……………………………………………………),</w:t>
      </w:r>
      <w:r w:rsidR="00083B24">
        <w:rPr>
          <w:rFonts w:asciiTheme="minorHAnsi" w:eastAsia="Calibri" w:hAnsiTheme="minorHAnsi" w:cstheme="minorHAnsi"/>
          <w:sz w:val="22"/>
          <w:szCs w:val="22"/>
        </w:rPr>
        <w:t xml:space="preserve"> określonej </w:t>
      </w:r>
      <w:r w:rsidRPr="00F13247">
        <w:rPr>
          <w:rFonts w:asciiTheme="minorHAnsi" w:eastAsia="Calibri" w:hAnsiTheme="minorHAnsi" w:cstheme="minorHAnsi"/>
          <w:sz w:val="22"/>
          <w:szCs w:val="22"/>
        </w:rPr>
        <w:t xml:space="preserve">zgodnie z </w:t>
      </w:r>
      <w:r w:rsidR="00083B24">
        <w:rPr>
          <w:rFonts w:asciiTheme="minorHAnsi" w:eastAsia="Calibri" w:hAnsiTheme="minorHAnsi" w:cstheme="minorHAnsi"/>
          <w:sz w:val="22"/>
          <w:szCs w:val="22"/>
        </w:rPr>
        <w:t xml:space="preserve">zapisami </w:t>
      </w:r>
      <w:r w:rsidR="00083B24" w:rsidRPr="00083B24">
        <w:rPr>
          <w:rFonts w:asciiTheme="minorHAnsi" w:hAnsiTheme="minorHAnsi" w:cstheme="minorHAnsi"/>
          <w:sz w:val="22"/>
          <w:szCs w:val="22"/>
        </w:rPr>
        <w:t>pkt 4 OPZ</w:t>
      </w:r>
      <w:r w:rsidR="00083B24">
        <w:rPr>
          <w:rFonts w:asciiTheme="minorHAnsi" w:hAnsiTheme="minorHAnsi" w:cstheme="minorHAnsi"/>
          <w:sz w:val="22"/>
          <w:szCs w:val="22"/>
        </w:rPr>
        <w:t>, stanowiącego załącznik nr 2 do umowy.</w:t>
      </w:r>
      <w:r w:rsidR="00083B24">
        <w:rPr>
          <w:rFonts w:asciiTheme="minorHAnsi" w:eastAsia="Calibri" w:hAnsiTheme="minorHAnsi" w:cstheme="minorHAnsi"/>
          <w:sz w:val="22"/>
          <w:szCs w:val="22"/>
        </w:rPr>
        <w:t xml:space="preserve"> </w:t>
      </w:r>
    </w:p>
    <w:p w14:paraId="65D0C086" w14:textId="77777777" w:rsidR="007C010F" w:rsidRPr="00F13247" w:rsidRDefault="007C010F" w:rsidP="007C010F">
      <w:pPr>
        <w:pStyle w:val="Akapitzlist"/>
        <w:numPr>
          <w:ilvl w:val="0"/>
          <w:numId w:val="39"/>
        </w:numPr>
        <w:autoSpaceDE w:val="0"/>
        <w:autoSpaceDN w:val="0"/>
        <w:adjustRightInd w:val="0"/>
        <w:ind w:left="426" w:hanging="426"/>
        <w:jc w:val="both"/>
        <w:rPr>
          <w:rFonts w:asciiTheme="minorHAnsi" w:eastAsia="Calibri" w:hAnsiTheme="minorHAnsi" w:cstheme="minorHAnsi"/>
          <w:sz w:val="22"/>
          <w:szCs w:val="22"/>
        </w:rPr>
      </w:pPr>
      <w:r w:rsidRPr="00F13247">
        <w:rPr>
          <w:rFonts w:asciiTheme="minorHAnsi" w:eastAsia="Calibri" w:hAnsiTheme="minorHAnsi" w:cstheme="minorHAnsi"/>
          <w:sz w:val="22"/>
          <w:szCs w:val="22"/>
        </w:rPr>
        <w:t>W przypadku wyczerpania powyższej kwoty umowa ulega rozwiązaniu.</w:t>
      </w:r>
    </w:p>
    <w:p w14:paraId="1476C2C1" w14:textId="77777777" w:rsidR="007C010F" w:rsidRPr="00F13247" w:rsidRDefault="007C010F" w:rsidP="007C010F">
      <w:pPr>
        <w:pStyle w:val="Akapitzlist"/>
        <w:numPr>
          <w:ilvl w:val="0"/>
          <w:numId w:val="39"/>
        </w:numPr>
        <w:autoSpaceDE w:val="0"/>
        <w:autoSpaceDN w:val="0"/>
        <w:adjustRightInd w:val="0"/>
        <w:ind w:left="426" w:hanging="426"/>
        <w:jc w:val="both"/>
        <w:rPr>
          <w:rFonts w:asciiTheme="minorHAnsi" w:eastAsia="Calibri" w:hAnsiTheme="minorHAnsi" w:cstheme="minorHAnsi"/>
          <w:sz w:val="22"/>
          <w:szCs w:val="22"/>
        </w:rPr>
      </w:pPr>
      <w:r w:rsidRPr="00F13247">
        <w:rPr>
          <w:rFonts w:asciiTheme="minorHAnsi" w:eastAsia="Calibri" w:hAnsiTheme="minorHAnsi" w:cstheme="minorHAnsi"/>
          <w:sz w:val="22"/>
          <w:szCs w:val="22"/>
        </w:rPr>
        <w:t>Wykonawca zobowiązany jest dołączyć do faktury raport/specyfikacja wykonanych usług pocztowych po zakończeniu okresu rozliczeniowego, zawierający w szczególności rodzaj przesyłki lub usługi oraz cenę jednostkową za przesyłki nadane i zwrócone w okresie rozliczeniowym.</w:t>
      </w:r>
    </w:p>
    <w:p w14:paraId="2B1A1312" w14:textId="77777777" w:rsidR="007C010F" w:rsidRPr="00592FBF" w:rsidRDefault="007C010F" w:rsidP="007C010F">
      <w:pPr>
        <w:pStyle w:val="Akapitzlist"/>
        <w:numPr>
          <w:ilvl w:val="0"/>
          <w:numId w:val="39"/>
        </w:numPr>
        <w:autoSpaceDE w:val="0"/>
        <w:autoSpaceDN w:val="0"/>
        <w:adjustRightInd w:val="0"/>
        <w:ind w:left="426" w:hanging="426"/>
        <w:jc w:val="both"/>
        <w:rPr>
          <w:rFonts w:asciiTheme="minorHAnsi" w:eastAsia="Calibri" w:hAnsiTheme="minorHAnsi" w:cstheme="minorHAnsi"/>
          <w:sz w:val="22"/>
          <w:szCs w:val="22"/>
        </w:rPr>
      </w:pPr>
      <w:r w:rsidRPr="00F13247">
        <w:rPr>
          <w:rFonts w:asciiTheme="minorHAnsi" w:eastAsia="Calibri" w:hAnsiTheme="minorHAnsi" w:cstheme="minorHAnsi"/>
          <w:sz w:val="22"/>
          <w:szCs w:val="22"/>
        </w:rPr>
        <w:t xml:space="preserve">Maksymalne wynagrodzenie brutto podane w ust. 1 może ulec zmianie tylko w sytuacjach określonych </w:t>
      </w:r>
      <w:r w:rsidRPr="00592FBF">
        <w:rPr>
          <w:rFonts w:asciiTheme="minorHAnsi" w:eastAsia="Calibri" w:hAnsiTheme="minorHAnsi" w:cstheme="minorHAnsi"/>
          <w:sz w:val="22"/>
          <w:szCs w:val="22"/>
        </w:rPr>
        <w:t xml:space="preserve">w § 8 ust. 2 umowy. </w:t>
      </w:r>
    </w:p>
    <w:p w14:paraId="225A72C8" w14:textId="77777777" w:rsidR="007C010F" w:rsidRPr="00FF6E14" w:rsidRDefault="007C010F" w:rsidP="007C010F">
      <w:pPr>
        <w:numPr>
          <w:ilvl w:val="0"/>
          <w:numId w:val="39"/>
        </w:numPr>
        <w:spacing w:after="0" w:line="240" w:lineRule="auto"/>
        <w:ind w:left="426" w:hanging="426"/>
        <w:jc w:val="both"/>
        <w:rPr>
          <w:rFonts w:asciiTheme="minorHAnsi" w:eastAsia="Times New Roman" w:hAnsiTheme="minorHAnsi" w:cstheme="minorHAnsi"/>
          <w:lang w:eastAsia="pl-PL"/>
        </w:rPr>
      </w:pPr>
      <w:r w:rsidRPr="00FF6E14">
        <w:rPr>
          <w:rFonts w:eastAsia="Times New Roman" w:cstheme="minorHAnsi"/>
        </w:rPr>
        <w:t xml:space="preserve">Zamawiający płacić będzie Wykonawcy wynagrodzenie na podstawie prawidłowo wystawionej faktury w terminie 14 dni od daty jej wystawienia </w:t>
      </w:r>
      <w:r w:rsidRPr="00FF6E14">
        <w:rPr>
          <w:rFonts w:cstheme="minorHAnsi"/>
        </w:rPr>
        <w:t xml:space="preserve">wraz z  raportem/specyfikacją, o którym mowa w ust. 3. Zamawiający dopuszcza </w:t>
      </w:r>
      <w:r w:rsidRPr="00FF6E14">
        <w:rPr>
          <w:rFonts w:cs="Calibri"/>
          <w:color w:val="000000"/>
        </w:rPr>
        <w:t>możliwość przesyłania powyższych dokumentów drogą elektroniczną na adres e-mail: faktury@arp.gda.pl</w:t>
      </w:r>
    </w:p>
    <w:p w14:paraId="02F222F3" w14:textId="77777777" w:rsidR="007C010F" w:rsidRPr="00F13247" w:rsidRDefault="007C010F" w:rsidP="007C010F">
      <w:pPr>
        <w:pStyle w:val="Akapitzlist"/>
        <w:numPr>
          <w:ilvl w:val="0"/>
          <w:numId w:val="39"/>
        </w:numPr>
        <w:autoSpaceDE w:val="0"/>
        <w:autoSpaceDN w:val="0"/>
        <w:adjustRightInd w:val="0"/>
        <w:ind w:left="426" w:hanging="426"/>
        <w:jc w:val="both"/>
        <w:rPr>
          <w:rFonts w:asciiTheme="minorHAnsi" w:eastAsia="Calibri" w:hAnsiTheme="minorHAnsi" w:cstheme="minorHAnsi"/>
          <w:sz w:val="22"/>
          <w:szCs w:val="22"/>
        </w:rPr>
      </w:pPr>
      <w:r w:rsidRPr="00F13247">
        <w:rPr>
          <w:rFonts w:asciiTheme="minorHAnsi" w:eastAsia="Calibri" w:hAnsiTheme="minorHAnsi" w:cstheme="minorHAnsi"/>
          <w:sz w:val="22"/>
          <w:szCs w:val="22"/>
        </w:rPr>
        <w:t xml:space="preserve">Płatność na podstawie wystawionej faktury może być pomniejszona o kwoty należnych Zamawiającemu kar umownych określonych w § 7 umowy oraz zwrotu należnych Zamawiającemu opłat. </w:t>
      </w:r>
    </w:p>
    <w:p w14:paraId="1E3371E9" w14:textId="77777777" w:rsidR="007C010F" w:rsidRPr="00F13247" w:rsidRDefault="007C010F" w:rsidP="007C010F">
      <w:pPr>
        <w:pStyle w:val="Akapitzlist"/>
        <w:numPr>
          <w:ilvl w:val="0"/>
          <w:numId w:val="39"/>
        </w:numPr>
        <w:autoSpaceDE w:val="0"/>
        <w:autoSpaceDN w:val="0"/>
        <w:adjustRightInd w:val="0"/>
        <w:ind w:left="426" w:hanging="426"/>
        <w:jc w:val="both"/>
        <w:rPr>
          <w:rFonts w:asciiTheme="minorHAnsi" w:eastAsia="Calibri" w:hAnsiTheme="minorHAnsi" w:cstheme="minorHAnsi"/>
          <w:sz w:val="22"/>
          <w:szCs w:val="22"/>
        </w:rPr>
      </w:pPr>
      <w:r w:rsidRPr="00F13247">
        <w:rPr>
          <w:rFonts w:asciiTheme="minorHAnsi" w:eastAsia="Calibri" w:hAnsiTheme="minorHAnsi" w:cstheme="minorHAnsi"/>
          <w:sz w:val="22"/>
          <w:szCs w:val="22"/>
        </w:rPr>
        <w:t xml:space="preserve">Wykonawcy nie przysługuje prawo do roszczeń z tytułu niewykorzystania przez Zamawiającego w całości kwoty, o której mowa w ust. 1. </w:t>
      </w:r>
    </w:p>
    <w:p w14:paraId="36A5C2E0" w14:textId="5A5F543B" w:rsidR="007C010F" w:rsidRPr="00F13247" w:rsidRDefault="007C010F" w:rsidP="007C010F">
      <w:pPr>
        <w:pStyle w:val="Akapitzlist"/>
        <w:numPr>
          <w:ilvl w:val="0"/>
          <w:numId w:val="39"/>
        </w:numPr>
        <w:autoSpaceDE w:val="0"/>
        <w:autoSpaceDN w:val="0"/>
        <w:adjustRightInd w:val="0"/>
        <w:ind w:left="426" w:hanging="426"/>
        <w:jc w:val="both"/>
        <w:rPr>
          <w:rFonts w:asciiTheme="minorHAnsi" w:eastAsia="Calibri" w:hAnsiTheme="minorHAnsi" w:cstheme="minorHAnsi"/>
          <w:sz w:val="22"/>
          <w:szCs w:val="22"/>
        </w:rPr>
      </w:pPr>
      <w:r w:rsidRPr="00F13247">
        <w:rPr>
          <w:rFonts w:asciiTheme="minorHAnsi" w:eastAsia="Calibri" w:hAnsiTheme="minorHAnsi" w:cstheme="minorHAnsi"/>
          <w:sz w:val="22"/>
          <w:szCs w:val="22"/>
        </w:rPr>
        <w:t>Wykonawcy nie przysługuje żadne inne roszczenie o dodatkowe wynagrodzenie, nieprzewidziane w umowie, ani roszczenie o zwrot kosztów poniesionych w związku</w:t>
      </w:r>
      <w:r w:rsidR="00D0115F">
        <w:rPr>
          <w:rFonts w:asciiTheme="minorHAnsi" w:eastAsia="Calibri" w:hAnsiTheme="minorHAnsi" w:cstheme="minorHAnsi"/>
          <w:sz w:val="22"/>
          <w:szCs w:val="22"/>
        </w:rPr>
        <w:t xml:space="preserve"> </w:t>
      </w:r>
      <w:r w:rsidRPr="00F13247">
        <w:rPr>
          <w:rFonts w:asciiTheme="minorHAnsi" w:eastAsia="Calibri" w:hAnsiTheme="minorHAnsi" w:cstheme="minorHAnsi"/>
          <w:sz w:val="22"/>
          <w:szCs w:val="22"/>
        </w:rPr>
        <w:t>z</w:t>
      </w:r>
      <w:r w:rsidR="00FF6E14">
        <w:rPr>
          <w:rFonts w:asciiTheme="minorHAnsi" w:eastAsia="Calibri" w:hAnsiTheme="minorHAnsi" w:cstheme="minorHAnsi"/>
          <w:sz w:val="22"/>
          <w:szCs w:val="22"/>
        </w:rPr>
        <w:t> </w:t>
      </w:r>
      <w:r w:rsidRPr="00F13247">
        <w:rPr>
          <w:rFonts w:asciiTheme="minorHAnsi" w:eastAsia="Calibri" w:hAnsiTheme="minorHAnsi" w:cstheme="minorHAnsi"/>
          <w:sz w:val="22"/>
          <w:szCs w:val="22"/>
        </w:rPr>
        <w:t xml:space="preserve">wykonaniem umowy. </w:t>
      </w:r>
    </w:p>
    <w:p w14:paraId="1031E3F2" w14:textId="77777777" w:rsidR="007C010F" w:rsidRPr="00F13247" w:rsidRDefault="007C010F" w:rsidP="007C010F">
      <w:pPr>
        <w:pStyle w:val="Akapitzlist"/>
        <w:numPr>
          <w:ilvl w:val="0"/>
          <w:numId w:val="39"/>
        </w:numPr>
        <w:autoSpaceDE w:val="0"/>
        <w:autoSpaceDN w:val="0"/>
        <w:adjustRightInd w:val="0"/>
        <w:ind w:left="426" w:hanging="426"/>
        <w:jc w:val="both"/>
        <w:rPr>
          <w:rFonts w:asciiTheme="minorHAnsi" w:eastAsia="Calibri" w:hAnsiTheme="minorHAnsi" w:cstheme="minorHAnsi"/>
          <w:sz w:val="22"/>
          <w:szCs w:val="22"/>
        </w:rPr>
      </w:pPr>
      <w:r w:rsidRPr="00F13247">
        <w:rPr>
          <w:rFonts w:asciiTheme="minorHAnsi" w:eastAsia="Calibri" w:hAnsiTheme="minorHAnsi" w:cstheme="minorHAnsi"/>
          <w:sz w:val="22"/>
          <w:szCs w:val="22"/>
        </w:rPr>
        <w:t xml:space="preserve">Zarówno Wykonawca jak i Zamawiający nie może dokonać przeniesienia wierzytelności wynikających z niniejszej umowy na osoby trzecie. </w:t>
      </w:r>
    </w:p>
    <w:p w14:paraId="432FFF0D" w14:textId="77777777" w:rsidR="0028009D" w:rsidRDefault="0028009D" w:rsidP="00A031BA">
      <w:pPr>
        <w:autoSpaceDE w:val="0"/>
        <w:autoSpaceDN w:val="0"/>
        <w:adjustRightInd w:val="0"/>
        <w:spacing w:after="0"/>
        <w:jc w:val="center"/>
        <w:rPr>
          <w:rFonts w:asciiTheme="minorHAnsi" w:hAnsiTheme="minorHAnsi" w:cstheme="minorHAnsi"/>
          <w:b/>
          <w:bCs/>
        </w:rPr>
      </w:pPr>
    </w:p>
    <w:p w14:paraId="11A8C567" w14:textId="77777777" w:rsidR="0028009D" w:rsidRDefault="0028009D" w:rsidP="00A031BA">
      <w:pPr>
        <w:autoSpaceDE w:val="0"/>
        <w:autoSpaceDN w:val="0"/>
        <w:adjustRightInd w:val="0"/>
        <w:spacing w:after="0"/>
        <w:jc w:val="center"/>
        <w:rPr>
          <w:rFonts w:asciiTheme="minorHAnsi" w:hAnsiTheme="minorHAnsi" w:cstheme="minorHAnsi"/>
          <w:b/>
          <w:bCs/>
        </w:rPr>
      </w:pPr>
    </w:p>
    <w:p w14:paraId="650262D9" w14:textId="2358685F" w:rsidR="007C010F" w:rsidRPr="00F13247" w:rsidRDefault="007C010F" w:rsidP="00A031BA">
      <w:pPr>
        <w:autoSpaceDE w:val="0"/>
        <w:autoSpaceDN w:val="0"/>
        <w:adjustRightInd w:val="0"/>
        <w:spacing w:after="0"/>
        <w:jc w:val="center"/>
        <w:rPr>
          <w:rFonts w:asciiTheme="minorHAnsi" w:hAnsiTheme="minorHAnsi" w:cstheme="minorHAnsi"/>
          <w:b/>
          <w:bCs/>
        </w:rPr>
      </w:pPr>
      <w:r w:rsidRPr="00F13247">
        <w:rPr>
          <w:rFonts w:asciiTheme="minorHAnsi" w:hAnsiTheme="minorHAnsi" w:cstheme="minorHAnsi"/>
          <w:b/>
          <w:bCs/>
        </w:rPr>
        <w:lastRenderedPageBreak/>
        <w:t>§</w:t>
      </w:r>
      <w:r>
        <w:rPr>
          <w:rFonts w:asciiTheme="minorHAnsi" w:hAnsiTheme="minorHAnsi" w:cstheme="minorHAnsi"/>
          <w:b/>
          <w:bCs/>
        </w:rPr>
        <w:t xml:space="preserve"> </w:t>
      </w:r>
      <w:r w:rsidRPr="00F13247">
        <w:rPr>
          <w:rFonts w:asciiTheme="minorHAnsi" w:hAnsiTheme="minorHAnsi" w:cstheme="minorHAnsi"/>
          <w:b/>
          <w:bCs/>
        </w:rPr>
        <w:t>5</w:t>
      </w:r>
    </w:p>
    <w:p w14:paraId="279717EB" w14:textId="77777777" w:rsidR="007C010F" w:rsidRPr="00F13247" w:rsidRDefault="007C010F" w:rsidP="007C010F">
      <w:pPr>
        <w:autoSpaceDE w:val="0"/>
        <w:autoSpaceDN w:val="0"/>
        <w:adjustRightInd w:val="0"/>
        <w:spacing w:before="60" w:after="0"/>
        <w:jc w:val="center"/>
        <w:rPr>
          <w:rFonts w:asciiTheme="minorHAnsi" w:hAnsiTheme="minorHAnsi" w:cstheme="minorHAnsi"/>
          <w:b/>
          <w:bCs/>
        </w:rPr>
      </w:pPr>
      <w:r w:rsidRPr="00F13247">
        <w:rPr>
          <w:rFonts w:asciiTheme="minorHAnsi" w:hAnsiTheme="minorHAnsi" w:cstheme="minorHAnsi"/>
          <w:b/>
          <w:bCs/>
        </w:rPr>
        <w:t>Poufność informacji</w:t>
      </w:r>
    </w:p>
    <w:p w14:paraId="6A7D5A3A" w14:textId="77777777" w:rsidR="007C010F" w:rsidRPr="00F13247" w:rsidRDefault="007C010F" w:rsidP="007C010F">
      <w:pPr>
        <w:pStyle w:val="Default"/>
        <w:numPr>
          <w:ilvl w:val="0"/>
          <w:numId w:val="50"/>
        </w:numPr>
        <w:tabs>
          <w:tab w:val="clear" w:pos="1470"/>
          <w:tab w:val="num" w:pos="426"/>
        </w:tabs>
        <w:ind w:left="426" w:hanging="426"/>
        <w:jc w:val="both"/>
        <w:rPr>
          <w:rFonts w:asciiTheme="minorHAnsi" w:hAnsiTheme="minorHAnsi" w:cstheme="minorHAnsi"/>
          <w:bCs/>
          <w:color w:val="auto"/>
          <w:sz w:val="22"/>
          <w:szCs w:val="22"/>
        </w:rPr>
      </w:pPr>
      <w:r w:rsidRPr="00F13247">
        <w:rPr>
          <w:rFonts w:asciiTheme="minorHAnsi" w:hAnsiTheme="minorHAnsi" w:cstheme="minorHAnsi"/>
          <w:bCs/>
          <w:color w:val="auto"/>
          <w:sz w:val="22"/>
          <w:szCs w:val="22"/>
        </w:rPr>
        <w:t>Strony zobowiązują się do zachowania w tajemnicy wszelkich informacji dotyczących działalności którejkolwiek ze Stron, które zostały udostępnione w związku z zawarciem lub realizacją Umowy. Nie dotyczy to informacji, które są powszechnie znane i informacji, których ujawnienia wymagają obowiązujące przepisy prawa.</w:t>
      </w:r>
    </w:p>
    <w:p w14:paraId="65FB4453" w14:textId="77777777" w:rsidR="007C010F" w:rsidRPr="00F13247" w:rsidRDefault="007C010F" w:rsidP="007C010F">
      <w:pPr>
        <w:pStyle w:val="Default"/>
        <w:numPr>
          <w:ilvl w:val="0"/>
          <w:numId w:val="50"/>
        </w:numPr>
        <w:tabs>
          <w:tab w:val="clear" w:pos="1470"/>
          <w:tab w:val="num" w:pos="426"/>
        </w:tabs>
        <w:ind w:left="426" w:hanging="426"/>
        <w:jc w:val="both"/>
        <w:rPr>
          <w:rFonts w:asciiTheme="minorHAnsi" w:hAnsiTheme="minorHAnsi" w:cstheme="minorHAnsi"/>
          <w:bCs/>
          <w:color w:val="auto"/>
          <w:sz w:val="22"/>
          <w:szCs w:val="22"/>
        </w:rPr>
      </w:pPr>
      <w:r w:rsidRPr="00F13247">
        <w:rPr>
          <w:rFonts w:asciiTheme="minorHAnsi" w:hAnsiTheme="minorHAnsi" w:cstheme="minorHAnsi"/>
          <w:bCs/>
          <w:color w:val="auto"/>
          <w:sz w:val="22"/>
          <w:szCs w:val="22"/>
        </w:rPr>
        <w:t>Strony zapewniają zastosowanie wszystkich koniecznych środków wobec swoich pracowników, aby zagwarantować poufność informacji i dokumentów istotnych dla obu Stron.</w:t>
      </w:r>
    </w:p>
    <w:p w14:paraId="73791B83" w14:textId="2EF88F20" w:rsidR="007C010F" w:rsidRPr="00F13247" w:rsidRDefault="007C010F" w:rsidP="007C010F">
      <w:pPr>
        <w:pStyle w:val="Default"/>
        <w:numPr>
          <w:ilvl w:val="0"/>
          <w:numId w:val="50"/>
        </w:numPr>
        <w:tabs>
          <w:tab w:val="clear" w:pos="1470"/>
          <w:tab w:val="num" w:pos="426"/>
        </w:tabs>
        <w:ind w:left="426" w:hanging="426"/>
        <w:jc w:val="both"/>
        <w:rPr>
          <w:rFonts w:asciiTheme="minorHAnsi" w:hAnsiTheme="minorHAnsi" w:cstheme="minorHAnsi"/>
          <w:bCs/>
          <w:color w:val="auto"/>
          <w:sz w:val="22"/>
          <w:szCs w:val="22"/>
        </w:rPr>
      </w:pPr>
      <w:r w:rsidRPr="00F13247">
        <w:rPr>
          <w:rFonts w:asciiTheme="minorHAnsi" w:hAnsiTheme="minorHAnsi" w:cstheme="minorHAnsi"/>
          <w:color w:val="auto"/>
          <w:sz w:val="22"/>
          <w:szCs w:val="22"/>
        </w:rPr>
        <w:t>Wykonawca jest zobowiązany do ustalenia z Zamawiającym sposobu przekazywania przedmiotu zamówienia zawierających informacje mogące mieć wpływ na bezpieczeństwo informacji u</w:t>
      </w:r>
      <w:r w:rsidR="00D0115F">
        <w:rPr>
          <w:rFonts w:asciiTheme="minorHAnsi" w:hAnsiTheme="minorHAnsi" w:cstheme="minorHAnsi"/>
          <w:color w:val="auto"/>
          <w:sz w:val="22"/>
          <w:szCs w:val="22"/>
        </w:rPr>
        <w:t> </w:t>
      </w:r>
      <w:r w:rsidRPr="00F13247">
        <w:rPr>
          <w:rFonts w:asciiTheme="minorHAnsi" w:hAnsiTheme="minorHAnsi" w:cstheme="minorHAnsi"/>
          <w:color w:val="auto"/>
          <w:sz w:val="22"/>
          <w:szCs w:val="22"/>
        </w:rPr>
        <w:t xml:space="preserve">Zamawiającego. </w:t>
      </w:r>
    </w:p>
    <w:p w14:paraId="082157FF" w14:textId="77777777" w:rsidR="007C010F" w:rsidRPr="00F13247" w:rsidRDefault="007C010F" w:rsidP="007C010F">
      <w:pPr>
        <w:pStyle w:val="Default"/>
        <w:numPr>
          <w:ilvl w:val="0"/>
          <w:numId w:val="50"/>
        </w:numPr>
        <w:tabs>
          <w:tab w:val="clear" w:pos="1470"/>
          <w:tab w:val="num" w:pos="426"/>
        </w:tabs>
        <w:ind w:left="426" w:hanging="426"/>
        <w:jc w:val="both"/>
        <w:rPr>
          <w:rFonts w:asciiTheme="minorHAnsi" w:hAnsiTheme="minorHAnsi" w:cstheme="minorHAnsi"/>
          <w:bCs/>
          <w:color w:val="auto"/>
          <w:sz w:val="22"/>
          <w:szCs w:val="22"/>
        </w:rPr>
      </w:pPr>
      <w:r w:rsidRPr="00F13247">
        <w:rPr>
          <w:rFonts w:asciiTheme="minorHAnsi" w:hAnsiTheme="minorHAnsi" w:cstheme="minorHAnsi"/>
          <w:bCs/>
          <w:color w:val="auto"/>
          <w:sz w:val="22"/>
          <w:szCs w:val="22"/>
        </w:rPr>
        <w:t>Postanowienia o poufności będą obowiązywały również po rozwiązaniu lub wygaśnięciu niniejszej Umowy.</w:t>
      </w:r>
    </w:p>
    <w:p w14:paraId="0239783B" w14:textId="77777777" w:rsidR="007C010F" w:rsidRPr="00F13247" w:rsidRDefault="007C010F" w:rsidP="00D0115F">
      <w:pPr>
        <w:autoSpaceDE w:val="0"/>
        <w:autoSpaceDN w:val="0"/>
        <w:adjustRightInd w:val="0"/>
        <w:spacing w:after="0"/>
        <w:jc w:val="center"/>
        <w:rPr>
          <w:rFonts w:asciiTheme="minorHAnsi" w:hAnsiTheme="minorHAnsi" w:cstheme="minorHAnsi"/>
          <w:b/>
          <w:bCs/>
        </w:rPr>
      </w:pPr>
      <w:r w:rsidRPr="00F13247">
        <w:rPr>
          <w:rFonts w:asciiTheme="minorHAnsi" w:hAnsiTheme="minorHAnsi" w:cstheme="minorHAnsi"/>
          <w:b/>
          <w:bCs/>
        </w:rPr>
        <w:t>§ 6</w:t>
      </w:r>
    </w:p>
    <w:p w14:paraId="71C61173" w14:textId="77777777" w:rsidR="007C010F" w:rsidRPr="00F13247" w:rsidRDefault="007C010F" w:rsidP="007C010F">
      <w:pPr>
        <w:autoSpaceDE w:val="0"/>
        <w:autoSpaceDN w:val="0"/>
        <w:adjustRightInd w:val="0"/>
        <w:spacing w:before="60" w:after="0"/>
        <w:jc w:val="center"/>
        <w:rPr>
          <w:rFonts w:asciiTheme="minorHAnsi" w:hAnsiTheme="minorHAnsi" w:cstheme="minorHAnsi"/>
          <w:b/>
          <w:bCs/>
        </w:rPr>
      </w:pPr>
      <w:r w:rsidRPr="00F13247">
        <w:rPr>
          <w:rFonts w:asciiTheme="minorHAnsi" w:hAnsiTheme="minorHAnsi" w:cstheme="minorHAnsi"/>
          <w:b/>
          <w:bCs/>
        </w:rPr>
        <w:t>Nadzór nad umową</w:t>
      </w:r>
    </w:p>
    <w:p w14:paraId="56985473" w14:textId="6DA10754" w:rsidR="007C010F" w:rsidRPr="00F13247" w:rsidRDefault="007C010F" w:rsidP="007C010F">
      <w:pPr>
        <w:pStyle w:val="Akapitzlist"/>
        <w:numPr>
          <w:ilvl w:val="0"/>
          <w:numId w:val="40"/>
        </w:numPr>
        <w:autoSpaceDE w:val="0"/>
        <w:autoSpaceDN w:val="0"/>
        <w:adjustRightInd w:val="0"/>
        <w:jc w:val="both"/>
        <w:rPr>
          <w:rFonts w:asciiTheme="minorHAnsi" w:eastAsia="Calibri" w:hAnsiTheme="minorHAnsi" w:cstheme="minorHAnsi"/>
          <w:sz w:val="22"/>
          <w:szCs w:val="22"/>
        </w:rPr>
      </w:pPr>
      <w:r w:rsidRPr="00F13247">
        <w:rPr>
          <w:rFonts w:asciiTheme="minorHAnsi" w:eastAsia="Calibri" w:hAnsiTheme="minorHAnsi" w:cstheme="minorHAnsi"/>
          <w:sz w:val="22"/>
          <w:szCs w:val="22"/>
        </w:rPr>
        <w:t>Osobą odpowiedzialną za koordynację realizacji umowy po stronie Zamawiającego jest: Pan/Pani………………………</w:t>
      </w:r>
      <w:r w:rsidR="0053579E">
        <w:rPr>
          <w:rFonts w:asciiTheme="minorHAnsi" w:eastAsia="Calibri" w:hAnsiTheme="minorHAnsi" w:cstheme="minorHAnsi"/>
          <w:sz w:val="22"/>
          <w:szCs w:val="22"/>
        </w:rPr>
        <w:t>..</w:t>
      </w:r>
      <w:r w:rsidRPr="00F13247">
        <w:rPr>
          <w:rFonts w:asciiTheme="minorHAnsi" w:eastAsia="Calibri" w:hAnsiTheme="minorHAnsi" w:cstheme="minorHAnsi"/>
          <w:sz w:val="22"/>
          <w:szCs w:val="22"/>
        </w:rPr>
        <w:t xml:space="preserve"> </w:t>
      </w:r>
    </w:p>
    <w:p w14:paraId="2CECB14C" w14:textId="77777777" w:rsidR="007C010F" w:rsidRPr="00F13247" w:rsidRDefault="007C010F" w:rsidP="007C010F">
      <w:pPr>
        <w:pStyle w:val="Akapitzlist"/>
        <w:numPr>
          <w:ilvl w:val="0"/>
          <w:numId w:val="40"/>
        </w:numPr>
        <w:autoSpaceDE w:val="0"/>
        <w:autoSpaceDN w:val="0"/>
        <w:adjustRightInd w:val="0"/>
        <w:jc w:val="both"/>
        <w:rPr>
          <w:rFonts w:asciiTheme="minorHAnsi" w:eastAsia="Calibri" w:hAnsiTheme="minorHAnsi" w:cstheme="minorHAnsi"/>
          <w:sz w:val="22"/>
          <w:szCs w:val="22"/>
        </w:rPr>
      </w:pPr>
      <w:r w:rsidRPr="00F13247">
        <w:rPr>
          <w:rFonts w:asciiTheme="minorHAnsi" w:eastAsia="Calibri" w:hAnsiTheme="minorHAnsi" w:cstheme="minorHAnsi"/>
          <w:sz w:val="22"/>
          <w:szCs w:val="22"/>
        </w:rPr>
        <w:t>Osobą odpowiedzialną za koordynację realizacji umowy po stronie Wykonawcy: jest Pan/Pani…………………………</w:t>
      </w:r>
    </w:p>
    <w:p w14:paraId="0F5A6B35" w14:textId="77777777" w:rsidR="007C010F" w:rsidRPr="00F13247" w:rsidRDefault="007C010F" w:rsidP="007C010F">
      <w:pPr>
        <w:pStyle w:val="Akapitzlist"/>
        <w:numPr>
          <w:ilvl w:val="0"/>
          <w:numId w:val="40"/>
        </w:numPr>
        <w:autoSpaceDE w:val="0"/>
        <w:autoSpaceDN w:val="0"/>
        <w:adjustRightInd w:val="0"/>
        <w:jc w:val="both"/>
        <w:rPr>
          <w:rFonts w:asciiTheme="minorHAnsi" w:eastAsia="Calibri" w:hAnsiTheme="minorHAnsi" w:cstheme="minorHAnsi"/>
          <w:sz w:val="22"/>
          <w:szCs w:val="22"/>
        </w:rPr>
      </w:pPr>
      <w:r w:rsidRPr="00F13247">
        <w:rPr>
          <w:rFonts w:asciiTheme="minorHAnsi" w:eastAsia="Calibri" w:hAnsiTheme="minorHAnsi" w:cstheme="minorHAnsi"/>
          <w:sz w:val="22"/>
          <w:szCs w:val="22"/>
        </w:rPr>
        <w:t xml:space="preserve">Zmiana osób odpowiedzialnych za koordynację umowy wymaga poinformowania Zamawiającego w terminie 3 dni od daty dokonania zmiany, w trybie zawiadomienia pisemnego i nie wymaga formy aneksu. </w:t>
      </w:r>
    </w:p>
    <w:p w14:paraId="1ACF8561" w14:textId="77777777" w:rsidR="007C010F" w:rsidRPr="00F13247" w:rsidRDefault="007C010F" w:rsidP="00D0115F">
      <w:pPr>
        <w:autoSpaceDE w:val="0"/>
        <w:autoSpaceDN w:val="0"/>
        <w:adjustRightInd w:val="0"/>
        <w:spacing w:after="0"/>
        <w:jc w:val="center"/>
        <w:rPr>
          <w:rFonts w:asciiTheme="minorHAnsi" w:hAnsiTheme="minorHAnsi" w:cstheme="minorHAnsi"/>
          <w:b/>
          <w:bCs/>
        </w:rPr>
      </w:pPr>
      <w:r w:rsidRPr="00F13247">
        <w:rPr>
          <w:rFonts w:asciiTheme="minorHAnsi" w:hAnsiTheme="minorHAnsi" w:cstheme="minorHAnsi"/>
          <w:b/>
          <w:bCs/>
        </w:rPr>
        <w:t>§ 7</w:t>
      </w:r>
    </w:p>
    <w:p w14:paraId="263CABC3" w14:textId="77777777" w:rsidR="007C010F" w:rsidRPr="00F13247" w:rsidRDefault="007C010F" w:rsidP="007C010F">
      <w:pPr>
        <w:autoSpaceDE w:val="0"/>
        <w:autoSpaceDN w:val="0"/>
        <w:adjustRightInd w:val="0"/>
        <w:spacing w:before="60" w:after="0"/>
        <w:jc w:val="center"/>
        <w:rPr>
          <w:rFonts w:asciiTheme="minorHAnsi" w:hAnsiTheme="minorHAnsi" w:cstheme="minorHAnsi"/>
          <w:b/>
          <w:bCs/>
        </w:rPr>
      </w:pPr>
      <w:r w:rsidRPr="00F13247">
        <w:rPr>
          <w:rFonts w:asciiTheme="minorHAnsi" w:hAnsiTheme="minorHAnsi" w:cstheme="minorHAnsi"/>
          <w:b/>
          <w:bCs/>
        </w:rPr>
        <w:t>Reklamacje i kary umowne</w:t>
      </w:r>
    </w:p>
    <w:p w14:paraId="0096234C" w14:textId="4E198FD6" w:rsidR="007C010F" w:rsidRPr="00FF6E14" w:rsidRDefault="007C010F" w:rsidP="007C010F">
      <w:pPr>
        <w:pStyle w:val="Teksttreci0"/>
        <w:numPr>
          <w:ilvl w:val="0"/>
          <w:numId w:val="46"/>
        </w:numPr>
        <w:shd w:val="clear" w:color="auto" w:fill="auto"/>
        <w:tabs>
          <w:tab w:val="left" w:pos="392"/>
        </w:tabs>
        <w:spacing w:before="0" w:after="0" w:line="240" w:lineRule="auto"/>
        <w:ind w:left="360" w:right="23" w:hanging="360"/>
        <w:jc w:val="both"/>
        <w:rPr>
          <w:rFonts w:asciiTheme="minorHAnsi" w:hAnsiTheme="minorHAnsi" w:cstheme="minorHAnsi"/>
          <w:sz w:val="22"/>
          <w:szCs w:val="22"/>
        </w:rPr>
      </w:pPr>
      <w:r w:rsidRPr="00FF6E14">
        <w:rPr>
          <w:rFonts w:cstheme="minorHAnsi"/>
          <w:sz w:val="22"/>
          <w:szCs w:val="22"/>
        </w:rPr>
        <w:t xml:space="preserve">Zamawiający obciąży Wykonawcę karą umowną w przypadku, gdy Zamawiający wypowie </w:t>
      </w:r>
      <w:r w:rsidR="00433E90">
        <w:rPr>
          <w:rFonts w:cstheme="minorHAnsi"/>
          <w:sz w:val="22"/>
          <w:szCs w:val="22"/>
        </w:rPr>
        <w:t xml:space="preserve">umowę </w:t>
      </w:r>
      <w:r w:rsidRPr="00FF6E14">
        <w:rPr>
          <w:rFonts w:cstheme="minorHAnsi"/>
          <w:sz w:val="22"/>
          <w:szCs w:val="22"/>
        </w:rPr>
        <w:t>lub odstąpi od umowy z powodu okoliczności</w:t>
      </w:r>
      <w:r w:rsidR="00433E90">
        <w:rPr>
          <w:rFonts w:cstheme="minorHAnsi"/>
          <w:sz w:val="22"/>
          <w:szCs w:val="22"/>
        </w:rPr>
        <w:t xml:space="preserve"> leżących po stronie</w:t>
      </w:r>
      <w:r w:rsidRPr="00FF6E14">
        <w:rPr>
          <w:rFonts w:cstheme="minorHAnsi"/>
          <w:sz w:val="22"/>
          <w:szCs w:val="22"/>
        </w:rPr>
        <w:t xml:space="preserve"> Wykonawc</w:t>
      </w:r>
      <w:r w:rsidR="00433E90">
        <w:rPr>
          <w:rFonts w:cstheme="minorHAnsi"/>
          <w:sz w:val="22"/>
          <w:szCs w:val="22"/>
        </w:rPr>
        <w:t>y</w:t>
      </w:r>
      <w:r w:rsidRPr="00FF6E14">
        <w:rPr>
          <w:rFonts w:cstheme="minorHAnsi"/>
          <w:sz w:val="22"/>
          <w:szCs w:val="22"/>
        </w:rPr>
        <w:t xml:space="preserve"> – </w:t>
      </w:r>
      <w:r w:rsidRPr="00FF6E14">
        <w:rPr>
          <w:color w:val="000000"/>
          <w:sz w:val="22"/>
          <w:szCs w:val="22"/>
        </w:rPr>
        <w:t>w wysokości 5 % kwoty niewykorzystanej z wynagrodzenia określonego w § 4 ust. 1.</w:t>
      </w:r>
      <w:r w:rsidRPr="00FF6E14">
        <w:rPr>
          <w:rFonts w:asciiTheme="minorHAnsi" w:hAnsiTheme="minorHAnsi" w:cstheme="minorHAnsi"/>
          <w:sz w:val="22"/>
          <w:szCs w:val="22"/>
        </w:rPr>
        <w:t xml:space="preserve">  </w:t>
      </w:r>
    </w:p>
    <w:p w14:paraId="1AD4CAB7" w14:textId="77777777" w:rsidR="007C010F" w:rsidRPr="00F13247" w:rsidRDefault="007C010F" w:rsidP="007C010F">
      <w:pPr>
        <w:pStyle w:val="Teksttreci0"/>
        <w:numPr>
          <w:ilvl w:val="0"/>
          <w:numId w:val="46"/>
        </w:numPr>
        <w:shd w:val="clear" w:color="auto" w:fill="auto"/>
        <w:tabs>
          <w:tab w:val="left" w:pos="392"/>
        </w:tabs>
        <w:spacing w:before="0" w:after="0" w:line="240" w:lineRule="auto"/>
        <w:ind w:left="360" w:right="23" w:hanging="360"/>
        <w:jc w:val="both"/>
        <w:rPr>
          <w:rFonts w:asciiTheme="minorHAnsi" w:hAnsiTheme="minorHAnsi" w:cstheme="minorHAnsi"/>
          <w:sz w:val="22"/>
          <w:szCs w:val="22"/>
        </w:rPr>
      </w:pPr>
      <w:r w:rsidRPr="00F13247">
        <w:rPr>
          <w:rFonts w:asciiTheme="minorHAnsi" w:hAnsiTheme="minorHAnsi" w:cstheme="minorHAnsi"/>
          <w:sz w:val="22"/>
          <w:szCs w:val="22"/>
        </w:rPr>
        <w:t xml:space="preserve">Zapłata kar umownych nie wyklucza dochodzenia przez Zamawiającego odszkodowania na zasadach ogólnych Kodeksu cywilnego. </w:t>
      </w:r>
    </w:p>
    <w:p w14:paraId="7071997B" w14:textId="40C18378" w:rsidR="007C010F" w:rsidRPr="00F13247" w:rsidRDefault="007C010F" w:rsidP="007C010F">
      <w:pPr>
        <w:pStyle w:val="Teksttreci0"/>
        <w:numPr>
          <w:ilvl w:val="0"/>
          <w:numId w:val="46"/>
        </w:numPr>
        <w:shd w:val="clear" w:color="auto" w:fill="auto"/>
        <w:tabs>
          <w:tab w:val="left" w:pos="392"/>
        </w:tabs>
        <w:spacing w:before="0" w:after="0" w:line="240" w:lineRule="auto"/>
        <w:ind w:left="360" w:right="23" w:hanging="360"/>
        <w:jc w:val="both"/>
        <w:rPr>
          <w:rFonts w:asciiTheme="minorHAnsi" w:hAnsiTheme="minorHAnsi" w:cstheme="minorHAnsi"/>
          <w:sz w:val="22"/>
          <w:szCs w:val="22"/>
        </w:rPr>
      </w:pPr>
      <w:r w:rsidRPr="00F13247">
        <w:rPr>
          <w:rFonts w:asciiTheme="minorHAnsi" w:hAnsiTheme="minorHAnsi" w:cstheme="minorHAnsi"/>
          <w:sz w:val="22"/>
          <w:szCs w:val="22"/>
        </w:rPr>
        <w:t>W przypadku niewykonania lub nienależytego wykonywania usług pocztowych, Zamawiającemu przysługuje prawo do odszkodowania ustalonego na zasadach i w wysokości określonej w</w:t>
      </w:r>
      <w:r w:rsidR="00FF6E14">
        <w:rPr>
          <w:rFonts w:asciiTheme="minorHAnsi" w:hAnsiTheme="minorHAnsi" w:cstheme="minorHAnsi"/>
          <w:sz w:val="22"/>
          <w:szCs w:val="22"/>
        </w:rPr>
        <w:t> </w:t>
      </w:r>
      <w:r w:rsidRPr="00F13247">
        <w:rPr>
          <w:rFonts w:asciiTheme="minorHAnsi" w:hAnsiTheme="minorHAnsi" w:cstheme="minorHAnsi"/>
          <w:sz w:val="22"/>
          <w:szCs w:val="22"/>
        </w:rPr>
        <w:t>rozdziale 8 ustawy z dnia 23 listopada 2012 r. Prawo pocztowe. Naliczanie kar umownych  z</w:t>
      </w:r>
      <w:r w:rsidR="00FF6E14">
        <w:rPr>
          <w:rFonts w:asciiTheme="minorHAnsi" w:hAnsiTheme="minorHAnsi" w:cstheme="minorHAnsi"/>
          <w:sz w:val="22"/>
          <w:szCs w:val="22"/>
        </w:rPr>
        <w:t> </w:t>
      </w:r>
      <w:r w:rsidRPr="00F13247">
        <w:rPr>
          <w:rFonts w:asciiTheme="minorHAnsi" w:hAnsiTheme="minorHAnsi" w:cstheme="minorHAnsi"/>
          <w:sz w:val="22"/>
          <w:szCs w:val="22"/>
        </w:rPr>
        <w:t>tego tytułu w odniesieniu do poszczególnych usług pocztowych prowadzone będzie odpowiednio na zasadach i warunkach określonych w Rozporządzeniu Ministra Administracji i</w:t>
      </w:r>
      <w:r w:rsidR="00FF6E14">
        <w:rPr>
          <w:rFonts w:asciiTheme="minorHAnsi" w:hAnsiTheme="minorHAnsi" w:cstheme="minorHAnsi"/>
          <w:sz w:val="22"/>
          <w:szCs w:val="22"/>
        </w:rPr>
        <w:t> </w:t>
      </w:r>
      <w:r w:rsidRPr="00F13247">
        <w:rPr>
          <w:rFonts w:asciiTheme="minorHAnsi" w:hAnsiTheme="minorHAnsi" w:cstheme="minorHAnsi"/>
          <w:sz w:val="22"/>
          <w:szCs w:val="22"/>
        </w:rPr>
        <w:t>Cyfryzacji z dnia 26 listopada 2013 w sprawie reklamacji usługi pocztowej (</w:t>
      </w:r>
      <w:proofErr w:type="spellStart"/>
      <w:r w:rsidR="00D0115F">
        <w:rPr>
          <w:rFonts w:asciiTheme="minorHAnsi" w:hAnsiTheme="minorHAnsi" w:cstheme="minorHAnsi"/>
          <w:sz w:val="22"/>
          <w:szCs w:val="22"/>
        </w:rPr>
        <w:t>t.j</w:t>
      </w:r>
      <w:proofErr w:type="spellEnd"/>
      <w:r w:rsidR="00D0115F">
        <w:rPr>
          <w:rFonts w:asciiTheme="minorHAnsi" w:hAnsiTheme="minorHAnsi" w:cstheme="minorHAnsi"/>
          <w:sz w:val="22"/>
          <w:szCs w:val="22"/>
        </w:rPr>
        <w:t xml:space="preserve">. </w:t>
      </w:r>
      <w:r w:rsidR="006B16B0" w:rsidRPr="00B24C66">
        <w:rPr>
          <w:rFonts w:cs="Arial"/>
        </w:rPr>
        <w:t>Dz. U. z 201</w:t>
      </w:r>
      <w:r w:rsidR="006B16B0">
        <w:rPr>
          <w:rFonts w:cs="Arial"/>
        </w:rPr>
        <w:t>9</w:t>
      </w:r>
      <w:r w:rsidR="006B16B0" w:rsidRPr="00B24C66">
        <w:rPr>
          <w:rFonts w:cs="Arial"/>
        </w:rPr>
        <w:t xml:space="preserve"> r., poz.</w:t>
      </w:r>
      <w:r w:rsidR="006B16B0">
        <w:rPr>
          <w:rFonts w:cs="Arial"/>
        </w:rPr>
        <w:t> 474 ze zm.)</w:t>
      </w:r>
      <w:r w:rsidRPr="00F13247">
        <w:rPr>
          <w:rFonts w:asciiTheme="minorHAnsi" w:hAnsiTheme="minorHAnsi" w:cstheme="minorHAnsi"/>
          <w:sz w:val="22"/>
          <w:szCs w:val="22"/>
        </w:rPr>
        <w:t>.</w:t>
      </w:r>
    </w:p>
    <w:p w14:paraId="511A0891" w14:textId="77777777" w:rsidR="007C010F" w:rsidRPr="00F13247" w:rsidRDefault="007C010F" w:rsidP="007C010F">
      <w:pPr>
        <w:pStyle w:val="Teksttreci0"/>
        <w:numPr>
          <w:ilvl w:val="0"/>
          <w:numId w:val="46"/>
        </w:numPr>
        <w:shd w:val="clear" w:color="auto" w:fill="auto"/>
        <w:tabs>
          <w:tab w:val="left" w:pos="392"/>
        </w:tabs>
        <w:spacing w:before="0" w:after="0" w:line="240" w:lineRule="auto"/>
        <w:ind w:left="360" w:right="23" w:hanging="360"/>
        <w:jc w:val="both"/>
        <w:rPr>
          <w:rFonts w:asciiTheme="minorHAnsi" w:hAnsiTheme="minorHAnsi" w:cstheme="minorHAnsi"/>
          <w:sz w:val="22"/>
          <w:szCs w:val="22"/>
        </w:rPr>
      </w:pPr>
      <w:r w:rsidRPr="00F13247">
        <w:rPr>
          <w:rFonts w:asciiTheme="minorHAnsi" w:hAnsiTheme="minorHAnsi" w:cstheme="minorHAnsi"/>
          <w:sz w:val="22"/>
          <w:szCs w:val="22"/>
        </w:rPr>
        <w:t>W przypadku niewykonania usługi pocztowej Wykonawca niezależnie od należnej kary umownej zobowiązany jest do zwrotu w całości opłaty pobranej za wykonanie usługi pocztowej.</w:t>
      </w:r>
    </w:p>
    <w:p w14:paraId="6EC79517" w14:textId="77777777" w:rsidR="007C010F" w:rsidRPr="00F13247" w:rsidRDefault="007C010F" w:rsidP="007C010F">
      <w:pPr>
        <w:pStyle w:val="Teksttreci0"/>
        <w:numPr>
          <w:ilvl w:val="0"/>
          <w:numId w:val="46"/>
        </w:numPr>
        <w:shd w:val="clear" w:color="auto" w:fill="auto"/>
        <w:tabs>
          <w:tab w:val="left" w:pos="392"/>
        </w:tabs>
        <w:spacing w:before="0" w:after="0" w:line="240" w:lineRule="auto"/>
        <w:ind w:left="360" w:right="23" w:hanging="360"/>
        <w:jc w:val="both"/>
        <w:rPr>
          <w:rFonts w:asciiTheme="minorHAnsi" w:hAnsiTheme="minorHAnsi" w:cstheme="minorHAnsi"/>
          <w:sz w:val="22"/>
          <w:szCs w:val="22"/>
        </w:rPr>
      </w:pPr>
      <w:r w:rsidRPr="00F13247">
        <w:rPr>
          <w:rFonts w:asciiTheme="minorHAnsi" w:hAnsiTheme="minorHAnsi" w:cstheme="minorHAnsi"/>
          <w:sz w:val="22"/>
          <w:szCs w:val="22"/>
        </w:rPr>
        <w:t>W przypadku:</w:t>
      </w:r>
    </w:p>
    <w:p w14:paraId="79AF7B34" w14:textId="6647D973" w:rsidR="007C010F" w:rsidRPr="00D9242D" w:rsidRDefault="0053579E" w:rsidP="007C010F">
      <w:pPr>
        <w:pStyle w:val="Teksttreci0"/>
        <w:numPr>
          <w:ilvl w:val="2"/>
          <w:numId w:val="48"/>
        </w:numPr>
        <w:shd w:val="clear" w:color="auto" w:fill="auto"/>
        <w:tabs>
          <w:tab w:val="left" w:pos="709"/>
        </w:tabs>
        <w:spacing w:before="0" w:after="0" w:line="240" w:lineRule="auto"/>
        <w:ind w:left="709" w:right="23" w:hanging="283"/>
        <w:jc w:val="both"/>
        <w:rPr>
          <w:rFonts w:asciiTheme="minorHAnsi" w:hAnsiTheme="minorHAnsi" w:cstheme="minorHAnsi"/>
          <w:sz w:val="22"/>
          <w:szCs w:val="22"/>
        </w:rPr>
      </w:pPr>
      <w:r w:rsidRPr="00D9242D">
        <w:rPr>
          <w:color w:val="000000"/>
          <w:sz w:val="22"/>
          <w:szCs w:val="22"/>
        </w:rPr>
        <w:t>niezgłoszenie się po odbiór przesyłek w oznaczonym dniu</w:t>
      </w:r>
      <w:r>
        <w:rPr>
          <w:color w:val="000000"/>
          <w:sz w:val="22"/>
          <w:szCs w:val="22"/>
        </w:rPr>
        <w:t>,</w:t>
      </w:r>
      <w:r w:rsidRPr="00D9242D">
        <w:rPr>
          <w:color w:val="000000"/>
          <w:sz w:val="22"/>
          <w:szCs w:val="22"/>
        </w:rPr>
        <w:t xml:space="preserve"> </w:t>
      </w:r>
      <w:r w:rsidR="007C010F" w:rsidRPr="00D9242D">
        <w:rPr>
          <w:color w:val="000000"/>
          <w:sz w:val="22"/>
          <w:szCs w:val="22"/>
        </w:rPr>
        <w:t xml:space="preserve">Zamawiającemu przysługuje kara umowna w wysokości </w:t>
      </w:r>
      <w:r w:rsidR="007C010F" w:rsidRPr="006476F5">
        <w:rPr>
          <w:color w:val="000000"/>
          <w:sz w:val="22"/>
          <w:szCs w:val="22"/>
        </w:rPr>
        <w:t>200 % opłaty za jeden odbiór</w:t>
      </w:r>
      <w:r w:rsidR="007C010F" w:rsidRPr="006476F5">
        <w:rPr>
          <w:rFonts w:asciiTheme="minorHAnsi" w:hAnsiTheme="minorHAnsi" w:cstheme="minorHAnsi"/>
          <w:sz w:val="22"/>
          <w:szCs w:val="22"/>
        </w:rPr>
        <w:t>;</w:t>
      </w:r>
    </w:p>
    <w:p w14:paraId="5C1670CD" w14:textId="14B80C56" w:rsidR="007C010F" w:rsidRPr="00D9242D" w:rsidRDefault="007C010F" w:rsidP="007C010F">
      <w:pPr>
        <w:pStyle w:val="Teksttreci0"/>
        <w:numPr>
          <w:ilvl w:val="2"/>
          <w:numId w:val="48"/>
        </w:numPr>
        <w:shd w:val="clear" w:color="auto" w:fill="auto"/>
        <w:tabs>
          <w:tab w:val="left" w:pos="709"/>
        </w:tabs>
        <w:spacing w:before="0" w:after="0" w:line="240" w:lineRule="auto"/>
        <w:ind w:left="709" w:right="23" w:hanging="283"/>
        <w:jc w:val="both"/>
        <w:rPr>
          <w:rFonts w:asciiTheme="minorHAnsi" w:hAnsiTheme="minorHAnsi" w:cstheme="minorHAnsi"/>
          <w:sz w:val="22"/>
          <w:szCs w:val="22"/>
        </w:rPr>
      </w:pPr>
      <w:r w:rsidRPr="00D9242D">
        <w:rPr>
          <w:rFonts w:cstheme="minorHAnsi"/>
          <w:sz w:val="22"/>
          <w:szCs w:val="22"/>
        </w:rPr>
        <w:t>w przypadku opóźnienia w przedłożeniu nowej polisy ubezpieczeniowej, o której mowa w § 10 ust.</w:t>
      </w:r>
      <w:r w:rsidR="00D9242D" w:rsidRPr="00D9242D">
        <w:rPr>
          <w:rFonts w:cstheme="minorHAnsi"/>
          <w:sz w:val="22"/>
          <w:szCs w:val="22"/>
        </w:rPr>
        <w:t xml:space="preserve"> </w:t>
      </w:r>
      <w:r w:rsidRPr="00D9242D">
        <w:rPr>
          <w:rFonts w:cstheme="minorHAnsi"/>
          <w:sz w:val="22"/>
          <w:szCs w:val="22"/>
        </w:rPr>
        <w:t>2, Wykonawca zapłaci karę umowną w wysokości 50,00 zł za każdy dzień opóźnienia</w:t>
      </w:r>
      <w:r w:rsidRPr="00D9242D">
        <w:rPr>
          <w:rFonts w:asciiTheme="minorHAnsi" w:hAnsiTheme="minorHAnsi" w:cstheme="minorHAnsi"/>
          <w:sz w:val="22"/>
          <w:szCs w:val="22"/>
        </w:rPr>
        <w:t>.</w:t>
      </w:r>
    </w:p>
    <w:p w14:paraId="63F24C80" w14:textId="77777777" w:rsidR="007C010F" w:rsidRPr="00F13247" w:rsidRDefault="007C010F" w:rsidP="007C010F">
      <w:pPr>
        <w:pStyle w:val="Teksttreci0"/>
        <w:numPr>
          <w:ilvl w:val="0"/>
          <w:numId w:val="46"/>
        </w:numPr>
        <w:shd w:val="clear" w:color="auto" w:fill="auto"/>
        <w:tabs>
          <w:tab w:val="left" w:pos="422"/>
        </w:tabs>
        <w:spacing w:before="0" w:after="0" w:line="240" w:lineRule="auto"/>
        <w:ind w:left="360" w:right="23" w:hanging="360"/>
        <w:jc w:val="both"/>
        <w:rPr>
          <w:rFonts w:asciiTheme="minorHAnsi" w:hAnsiTheme="minorHAnsi" w:cstheme="minorHAnsi"/>
          <w:sz w:val="22"/>
          <w:szCs w:val="22"/>
        </w:rPr>
      </w:pPr>
      <w:r w:rsidRPr="00F13247">
        <w:rPr>
          <w:rFonts w:asciiTheme="minorHAnsi" w:hAnsiTheme="minorHAnsi" w:cstheme="minorHAnsi"/>
          <w:sz w:val="22"/>
          <w:szCs w:val="22"/>
        </w:rPr>
        <w:t>Strony nie ponoszą odpowiedzialności za niewykonanie lub nienależyte wykonanie umowy będące bezpośrednim następstwem okoliczności, które stanowią skutek działania siły wyższej.</w:t>
      </w:r>
    </w:p>
    <w:p w14:paraId="616DB725" w14:textId="77777777" w:rsidR="007C010F" w:rsidRPr="00F13247" w:rsidRDefault="007C010F" w:rsidP="007C010F">
      <w:pPr>
        <w:pStyle w:val="Teksttreci0"/>
        <w:numPr>
          <w:ilvl w:val="0"/>
          <w:numId w:val="46"/>
        </w:numPr>
        <w:shd w:val="clear" w:color="auto" w:fill="auto"/>
        <w:tabs>
          <w:tab w:val="left" w:pos="422"/>
        </w:tabs>
        <w:spacing w:before="0" w:after="0" w:line="240" w:lineRule="auto"/>
        <w:ind w:left="360" w:right="23" w:hanging="360"/>
        <w:jc w:val="both"/>
        <w:rPr>
          <w:rFonts w:asciiTheme="minorHAnsi" w:hAnsiTheme="minorHAnsi" w:cstheme="minorHAnsi"/>
          <w:sz w:val="22"/>
          <w:szCs w:val="22"/>
        </w:rPr>
      </w:pPr>
      <w:r w:rsidRPr="00F13247">
        <w:rPr>
          <w:rFonts w:asciiTheme="minorHAnsi" w:hAnsiTheme="minorHAnsi" w:cstheme="minorHAnsi"/>
          <w:sz w:val="22"/>
          <w:szCs w:val="22"/>
        </w:rPr>
        <w:lastRenderedPageBreak/>
        <w:t>Siła wyższa to zdarzenie zewnętrzne, którego strony nie mogły przewidzieć i któremu nie mogły zapobiec, uniemożliwiające wykonanie umowy w całości lub części, na stałe lub na pewien czas, któremu strona nie mogła przeciwdziałać przy zachowaniu należytej staranności i które nie wynikło wskutek błędów lub zaniedbań strony dotkniętej jej działaniem.</w:t>
      </w:r>
    </w:p>
    <w:p w14:paraId="4917EED1" w14:textId="77777777" w:rsidR="007C010F" w:rsidRPr="00F13247" w:rsidRDefault="007C010F" w:rsidP="007C010F">
      <w:pPr>
        <w:pStyle w:val="Teksttreci0"/>
        <w:numPr>
          <w:ilvl w:val="0"/>
          <w:numId w:val="46"/>
        </w:numPr>
        <w:shd w:val="clear" w:color="auto" w:fill="auto"/>
        <w:tabs>
          <w:tab w:val="left" w:pos="422"/>
        </w:tabs>
        <w:spacing w:before="0" w:after="0" w:line="240" w:lineRule="auto"/>
        <w:ind w:left="360" w:right="23" w:hanging="360"/>
        <w:jc w:val="both"/>
        <w:rPr>
          <w:rFonts w:asciiTheme="minorHAnsi" w:hAnsiTheme="minorHAnsi" w:cstheme="minorHAnsi"/>
          <w:sz w:val="22"/>
          <w:szCs w:val="22"/>
        </w:rPr>
      </w:pPr>
      <w:r w:rsidRPr="00F13247">
        <w:rPr>
          <w:rFonts w:asciiTheme="minorHAnsi" w:hAnsiTheme="minorHAnsi" w:cstheme="minorHAnsi"/>
          <w:sz w:val="22"/>
          <w:szCs w:val="22"/>
        </w:rPr>
        <w:t>Strony zobowiązują się wzajemnie do niezwłocznego informowania się, w najwcześniejszym możliwym terminie, o zaistnieniu okoliczności stanowiącej siłę wyższą, o czasie jej trwania i przewidywanych skutkach dla umowy oraz ustaniu powyższych okoliczności. Na stronie powołującej się na działanie siły wyższej ciąży obowiązek udokumentowania zaistnienia takiej okoliczności.</w:t>
      </w:r>
    </w:p>
    <w:p w14:paraId="3631A2BD" w14:textId="77777777" w:rsidR="007C010F" w:rsidRPr="00D9242D" w:rsidRDefault="007C010F" w:rsidP="007C010F">
      <w:pPr>
        <w:pStyle w:val="Teksttreci0"/>
        <w:numPr>
          <w:ilvl w:val="0"/>
          <w:numId w:val="46"/>
        </w:numPr>
        <w:shd w:val="clear" w:color="auto" w:fill="auto"/>
        <w:tabs>
          <w:tab w:val="left" w:pos="438"/>
        </w:tabs>
        <w:spacing w:before="0" w:after="0" w:line="240" w:lineRule="auto"/>
        <w:ind w:left="360" w:right="23" w:hanging="360"/>
        <w:jc w:val="both"/>
        <w:rPr>
          <w:rFonts w:asciiTheme="minorHAnsi" w:hAnsiTheme="minorHAnsi" w:cstheme="minorHAnsi"/>
          <w:sz w:val="22"/>
          <w:szCs w:val="22"/>
        </w:rPr>
      </w:pPr>
      <w:r w:rsidRPr="00F13247">
        <w:rPr>
          <w:rFonts w:asciiTheme="minorHAnsi" w:hAnsiTheme="minorHAnsi" w:cstheme="minorHAnsi"/>
          <w:sz w:val="22"/>
          <w:szCs w:val="22"/>
        </w:rPr>
        <w:t>Wykonawca wyraża zgodę na potrącanie kar umownych z przysługującego mu wynagrodzenia, o</w:t>
      </w:r>
      <w:r>
        <w:rPr>
          <w:rFonts w:asciiTheme="minorHAnsi" w:hAnsiTheme="minorHAnsi" w:cstheme="minorHAnsi"/>
          <w:sz w:val="22"/>
          <w:szCs w:val="22"/>
        </w:rPr>
        <w:t> </w:t>
      </w:r>
      <w:r w:rsidRPr="00F13247">
        <w:rPr>
          <w:rFonts w:asciiTheme="minorHAnsi" w:hAnsiTheme="minorHAnsi" w:cstheme="minorHAnsi"/>
          <w:sz w:val="22"/>
          <w:szCs w:val="22"/>
        </w:rPr>
        <w:t>którym mowa w § 4 ust. 1 umowy</w:t>
      </w:r>
      <w:r w:rsidRPr="00D9242D">
        <w:rPr>
          <w:rFonts w:asciiTheme="minorHAnsi" w:hAnsiTheme="minorHAnsi" w:cstheme="minorHAnsi"/>
          <w:sz w:val="22"/>
          <w:szCs w:val="22"/>
        </w:rPr>
        <w:t xml:space="preserve">. </w:t>
      </w:r>
      <w:r w:rsidRPr="00D9242D">
        <w:rPr>
          <w:color w:val="000000"/>
          <w:sz w:val="22"/>
          <w:szCs w:val="22"/>
        </w:rPr>
        <w:t>Potrącenie kar umownych przez Zamawiającego będzie możliwe dopiero po zakończeniu przez Wykonawcę postępowania wyjaśniającego okoliczności uzasadniające naliczenie kary, jednak ostateczna decyzja co do naliczenia kar będzie należała do Zamawiającego.</w:t>
      </w:r>
    </w:p>
    <w:p w14:paraId="293D0C32" w14:textId="77777777" w:rsidR="007C010F" w:rsidRPr="00F13247" w:rsidRDefault="007C010F" w:rsidP="007C010F">
      <w:pPr>
        <w:autoSpaceDE w:val="0"/>
        <w:autoSpaceDN w:val="0"/>
        <w:adjustRightInd w:val="0"/>
        <w:spacing w:before="60" w:after="0"/>
        <w:jc w:val="center"/>
        <w:rPr>
          <w:rFonts w:asciiTheme="minorHAnsi" w:hAnsiTheme="minorHAnsi" w:cstheme="minorHAnsi"/>
          <w:b/>
          <w:bCs/>
        </w:rPr>
      </w:pPr>
      <w:r w:rsidRPr="00F13247">
        <w:rPr>
          <w:rFonts w:asciiTheme="minorHAnsi" w:hAnsiTheme="minorHAnsi" w:cstheme="minorHAnsi"/>
          <w:b/>
          <w:bCs/>
        </w:rPr>
        <w:t>§ 8</w:t>
      </w:r>
    </w:p>
    <w:p w14:paraId="2609A458" w14:textId="77777777" w:rsidR="007C010F" w:rsidRPr="00F13247" w:rsidRDefault="007C010F" w:rsidP="007C010F">
      <w:pPr>
        <w:autoSpaceDE w:val="0"/>
        <w:autoSpaceDN w:val="0"/>
        <w:adjustRightInd w:val="0"/>
        <w:spacing w:before="60" w:after="0"/>
        <w:jc w:val="center"/>
        <w:rPr>
          <w:rFonts w:asciiTheme="minorHAnsi" w:hAnsiTheme="minorHAnsi" w:cstheme="minorHAnsi"/>
          <w:b/>
          <w:bCs/>
        </w:rPr>
      </w:pPr>
      <w:r w:rsidRPr="00F13247">
        <w:rPr>
          <w:rFonts w:asciiTheme="minorHAnsi" w:hAnsiTheme="minorHAnsi" w:cstheme="minorHAnsi"/>
          <w:b/>
          <w:bCs/>
        </w:rPr>
        <w:t>Zmiany umowy</w:t>
      </w:r>
    </w:p>
    <w:p w14:paraId="5AF29710" w14:textId="77777777" w:rsidR="007C010F" w:rsidRPr="00F13247" w:rsidRDefault="007C010F" w:rsidP="007C010F">
      <w:pPr>
        <w:pStyle w:val="Akapitzlist"/>
        <w:numPr>
          <w:ilvl w:val="0"/>
          <w:numId w:val="41"/>
        </w:numPr>
        <w:autoSpaceDE w:val="0"/>
        <w:autoSpaceDN w:val="0"/>
        <w:adjustRightInd w:val="0"/>
        <w:jc w:val="both"/>
        <w:rPr>
          <w:rFonts w:asciiTheme="minorHAnsi" w:eastAsia="Calibri" w:hAnsiTheme="minorHAnsi" w:cstheme="minorHAnsi"/>
          <w:sz w:val="22"/>
          <w:szCs w:val="22"/>
        </w:rPr>
      </w:pPr>
      <w:r w:rsidRPr="00F13247">
        <w:rPr>
          <w:rFonts w:asciiTheme="minorHAnsi" w:eastAsia="Calibri" w:hAnsiTheme="minorHAnsi" w:cstheme="minorHAnsi"/>
          <w:sz w:val="22"/>
          <w:szCs w:val="22"/>
        </w:rPr>
        <w:t xml:space="preserve">Wszelkie zmiany w treści umowy wymagają formy pisemnej pod rygorem nieważności oraz mogą być dokonywane w zakresie i formie zgodnej z obowiązującymi przepisami. </w:t>
      </w:r>
    </w:p>
    <w:p w14:paraId="279A2B83" w14:textId="77777777" w:rsidR="007C010F" w:rsidRPr="00F13247" w:rsidRDefault="007C010F" w:rsidP="007C010F">
      <w:pPr>
        <w:pStyle w:val="Akapitzlist"/>
        <w:numPr>
          <w:ilvl w:val="0"/>
          <w:numId w:val="41"/>
        </w:numPr>
        <w:autoSpaceDE w:val="0"/>
        <w:autoSpaceDN w:val="0"/>
        <w:adjustRightInd w:val="0"/>
        <w:jc w:val="both"/>
        <w:rPr>
          <w:rFonts w:asciiTheme="minorHAnsi" w:eastAsia="Calibri" w:hAnsiTheme="minorHAnsi" w:cstheme="minorHAnsi"/>
          <w:sz w:val="22"/>
          <w:szCs w:val="22"/>
        </w:rPr>
      </w:pPr>
      <w:r w:rsidRPr="00F13247">
        <w:rPr>
          <w:rFonts w:asciiTheme="minorHAnsi" w:eastAsia="Calibri" w:hAnsiTheme="minorHAnsi" w:cstheme="minorHAnsi"/>
          <w:sz w:val="22"/>
          <w:szCs w:val="22"/>
        </w:rPr>
        <w:t xml:space="preserve">Zamawiający dopuszcza możliwość zmiany zawartej umowy, w zakresie: </w:t>
      </w:r>
    </w:p>
    <w:p w14:paraId="60840D3D" w14:textId="77777777" w:rsidR="007C010F" w:rsidRPr="00F13247" w:rsidRDefault="007C010F" w:rsidP="007C010F">
      <w:pPr>
        <w:numPr>
          <w:ilvl w:val="0"/>
          <w:numId w:val="51"/>
        </w:numPr>
        <w:spacing w:after="60" w:line="240" w:lineRule="auto"/>
        <w:jc w:val="both"/>
        <w:rPr>
          <w:rFonts w:asciiTheme="minorHAnsi" w:hAnsiTheme="minorHAnsi" w:cstheme="minorHAnsi"/>
        </w:rPr>
      </w:pPr>
      <w:r w:rsidRPr="00F13247">
        <w:rPr>
          <w:rFonts w:asciiTheme="minorHAnsi" w:hAnsiTheme="minorHAnsi" w:cstheme="minorHAnsi"/>
        </w:rPr>
        <w:t>zmiany powszechnie obowiązujących przepisów prawa w zakresie mającym wpływ na realizację przedmiotu zamówienia; </w:t>
      </w:r>
    </w:p>
    <w:p w14:paraId="44FCD665" w14:textId="77777777" w:rsidR="007C010F" w:rsidRPr="00F13247" w:rsidRDefault="007C010F" w:rsidP="007C010F">
      <w:pPr>
        <w:numPr>
          <w:ilvl w:val="0"/>
          <w:numId w:val="51"/>
        </w:numPr>
        <w:spacing w:after="60" w:line="240" w:lineRule="auto"/>
        <w:jc w:val="both"/>
        <w:rPr>
          <w:rFonts w:asciiTheme="minorHAnsi" w:hAnsiTheme="minorHAnsi" w:cstheme="minorHAnsi"/>
        </w:rPr>
      </w:pPr>
      <w:r w:rsidRPr="00F13247">
        <w:rPr>
          <w:rFonts w:asciiTheme="minorHAnsi" w:hAnsiTheme="minorHAnsi" w:cstheme="minorHAnsi"/>
        </w:rPr>
        <w:t>powstania istotnych rozbieżności lub niejasności w rozumieniu pojęć użytych w umowie, których nie będzie można usunąć w inny sposób, a zmiana będzie umożliwiać usunięcie rozbieżności i doprecyzowanie umowy w celu jednoznacznej interpretacji jej zapisów przez Strony i pozostanie bez wpływu na przedmiot umowy;</w:t>
      </w:r>
    </w:p>
    <w:p w14:paraId="32B9B67C" w14:textId="77777777" w:rsidR="007C010F" w:rsidRPr="00F13247" w:rsidRDefault="007C010F" w:rsidP="007C010F">
      <w:pPr>
        <w:numPr>
          <w:ilvl w:val="0"/>
          <w:numId w:val="51"/>
        </w:numPr>
        <w:spacing w:after="60" w:line="240" w:lineRule="auto"/>
        <w:jc w:val="both"/>
        <w:rPr>
          <w:rFonts w:asciiTheme="minorHAnsi" w:hAnsiTheme="minorHAnsi" w:cstheme="minorHAnsi"/>
        </w:rPr>
      </w:pPr>
      <w:r w:rsidRPr="00F13247">
        <w:rPr>
          <w:rFonts w:asciiTheme="minorHAnsi" w:hAnsiTheme="minorHAnsi" w:cstheme="minorHAnsi"/>
        </w:rPr>
        <w:t>zmiany stawki podatku VAT w trakcie obowiązywania umowy, przy czym cena netto pozostanie bez zmian;</w:t>
      </w:r>
    </w:p>
    <w:p w14:paraId="199A8C10" w14:textId="77777777" w:rsidR="007C010F" w:rsidRPr="00F13247" w:rsidRDefault="007C010F" w:rsidP="007C010F">
      <w:pPr>
        <w:numPr>
          <w:ilvl w:val="0"/>
          <w:numId w:val="51"/>
        </w:numPr>
        <w:spacing w:after="60" w:line="240" w:lineRule="auto"/>
        <w:jc w:val="both"/>
        <w:rPr>
          <w:rFonts w:asciiTheme="minorHAnsi" w:hAnsiTheme="minorHAnsi" w:cstheme="minorHAnsi"/>
        </w:rPr>
      </w:pPr>
      <w:r w:rsidRPr="00F13247">
        <w:rPr>
          <w:rFonts w:asciiTheme="minorHAnsi" w:hAnsiTheme="minorHAnsi" w:cstheme="minorHAnsi"/>
        </w:rPr>
        <w:t>wystąpienia innych okoliczności niezależnych od Stron, których mimo zachowania należytej staranności nie można było przewidzieć przed wszczęciem postępowania, a zrealizowanie założonego pierwotnie celu umowy byłoby bez tych zmian niemożliwe;</w:t>
      </w:r>
    </w:p>
    <w:p w14:paraId="58FC138F" w14:textId="77777777" w:rsidR="007C010F" w:rsidRPr="00F13247" w:rsidRDefault="007C010F" w:rsidP="007C010F">
      <w:pPr>
        <w:numPr>
          <w:ilvl w:val="0"/>
          <w:numId w:val="51"/>
        </w:numPr>
        <w:spacing w:after="60" w:line="240" w:lineRule="auto"/>
        <w:jc w:val="both"/>
        <w:rPr>
          <w:rFonts w:asciiTheme="minorHAnsi" w:hAnsiTheme="minorHAnsi" w:cstheme="minorHAnsi"/>
        </w:rPr>
      </w:pPr>
      <w:r w:rsidRPr="00F13247">
        <w:rPr>
          <w:rFonts w:asciiTheme="minorHAnsi" w:hAnsiTheme="minorHAnsi" w:cstheme="minorHAnsi"/>
        </w:rPr>
        <w:t>zmian zakresu świadczeń objętych niniejszym zamówieniem (</w:t>
      </w:r>
      <w:r w:rsidRPr="00F13247">
        <w:rPr>
          <w:rFonts w:asciiTheme="minorHAnsi" w:hAnsiTheme="minorHAnsi" w:cstheme="minorHAnsi"/>
          <w:color w:val="000000"/>
        </w:rPr>
        <w:t>w związku z rozwojem technologii i podwyższaniem standardów obsługi przez Wykonawcę);</w:t>
      </w:r>
    </w:p>
    <w:p w14:paraId="5987354E" w14:textId="77777777" w:rsidR="007C010F" w:rsidRDefault="007C010F" w:rsidP="007C010F">
      <w:pPr>
        <w:numPr>
          <w:ilvl w:val="0"/>
          <w:numId w:val="51"/>
        </w:numPr>
        <w:spacing w:after="60" w:line="240" w:lineRule="auto"/>
        <w:jc w:val="both"/>
        <w:rPr>
          <w:rFonts w:asciiTheme="minorHAnsi" w:hAnsiTheme="minorHAnsi" w:cstheme="minorHAnsi"/>
        </w:rPr>
      </w:pPr>
      <w:r w:rsidRPr="00F13247">
        <w:rPr>
          <w:rFonts w:asciiTheme="minorHAnsi" w:hAnsiTheme="minorHAnsi" w:cstheme="minorHAnsi"/>
        </w:rPr>
        <w:t>gdy zmiany te są korzystne dla Zamawiającego</w:t>
      </w:r>
      <w:r>
        <w:rPr>
          <w:rFonts w:asciiTheme="minorHAnsi" w:hAnsiTheme="minorHAnsi" w:cstheme="minorHAnsi"/>
        </w:rPr>
        <w:t>;</w:t>
      </w:r>
    </w:p>
    <w:p w14:paraId="3314E1CE" w14:textId="3CBDEB9A" w:rsidR="007C010F" w:rsidRPr="0028009D" w:rsidRDefault="00433E90" w:rsidP="00433E90">
      <w:pPr>
        <w:numPr>
          <w:ilvl w:val="0"/>
          <w:numId w:val="51"/>
        </w:numPr>
        <w:spacing w:after="60" w:line="240" w:lineRule="auto"/>
        <w:jc w:val="both"/>
        <w:rPr>
          <w:rFonts w:cs="Calibri"/>
        </w:rPr>
      </w:pPr>
      <w:r w:rsidRPr="000C7213">
        <w:rPr>
          <w:rFonts w:cs="Calibri"/>
          <w:color w:val="000000"/>
        </w:rPr>
        <w:t>jeśli konieczność wprowadzenia zmian</w:t>
      </w:r>
      <w:r>
        <w:rPr>
          <w:rFonts w:cs="Calibri"/>
          <w:color w:val="000000"/>
        </w:rPr>
        <w:t xml:space="preserve">y cen jednostkowych </w:t>
      </w:r>
      <w:r w:rsidRPr="000C7213">
        <w:rPr>
          <w:rFonts w:cs="Calibri"/>
          <w:color w:val="000000"/>
        </w:rPr>
        <w:t>wynika z</w:t>
      </w:r>
      <w:r>
        <w:rPr>
          <w:rFonts w:cs="Calibri"/>
          <w:color w:val="000000"/>
        </w:rPr>
        <w:t>e zmiany</w:t>
      </w:r>
      <w:r w:rsidRPr="000C7213">
        <w:rPr>
          <w:rFonts w:cs="Calibri"/>
          <w:color w:val="000000"/>
        </w:rPr>
        <w:t xml:space="preserve"> ustal</w:t>
      </w:r>
      <w:r>
        <w:rPr>
          <w:rFonts w:cs="Calibri"/>
          <w:color w:val="000000"/>
        </w:rPr>
        <w:t>onych</w:t>
      </w:r>
      <w:r w:rsidRPr="000C7213">
        <w:rPr>
          <w:rFonts w:cs="Calibri"/>
          <w:color w:val="000000"/>
        </w:rPr>
        <w:t xml:space="preserve"> lub zatwierdz</w:t>
      </w:r>
      <w:r>
        <w:rPr>
          <w:rFonts w:cs="Calibri"/>
          <w:color w:val="000000"/>
        </w:rPr>
        <w:t>onych</w:t>
      </w:r>
      <w:r w:rsidRPr="000C7213">
        <w:rPr>
          <w:rFonts w:cs="Calibri"/>
          <w:color w:val="000000"/>
        </w:rPr>
        <w:t xml:space="preserve"> cen za powszechne usługi pocztowe</w:t>
      </w:r>
      <w:r>
        <w:rPr>
          <w:rFonts w:cs="Calibri"/>
          <w:color w:val="000000"/>
        </w:rPr>
        <w:t xml:space="preserve">, dokonanej zgodnie </w:t>
      </w:r>
      <w:r w:rsidRPr="000C7213">
        <w:rPr>
          <w:rFonts w:cs="Calibri"/>
          <w:color w:val="000000"/>
        </w:rPr>
        <w:t>ustaw</w:t>
      </w:r>
      <w:r>
        <w:rPr>
          <w:rFonts w:cs="Calibri"/>
          <w:color w:val="000000"/>
        </w:rPr>
        <w:t>ą</w:t>
      </w:r>
      <w:r w:rsidRPr="000C7213">
        <w:rPr>
          <w:rFonts w:cs="Calibri"/>
          <w:color w:val="000000"/>
        </w:rPr>
        <w:t xml:space="preserve"> Prawo Pocztowe, a także w przypadku, kiedy ich wprowadzenie wynika z okoliczności powodujących, iż zmiana ww. cen leży w interesie publicznym</w:t>
      </w:r>
      <w:r w:rsidR="007C010F" w:rsidRPr="00433E90">
        <w:rPr>
          <w:rFonts w:cs="Calibri"/>
          <w:color w:val="000000"/>
        </w:rPr>
        <w:t>.</w:t>
      </w:r>
      <w:r w:rsidR="007C010F" w:rsidRPr="00433E90">
        <w:rPr>
          <w:rFonts w:asciiTheme="minorHAnsi" w:hAnsiTheme="minorHAnsi" w:cstheme="minorHAnsi"/>
          <w:color w:val="000000"/>
        </w:rPr>
        <w:t xml:space="preserve"> </w:t>
      </w:r>
    </w:p>
    <w:p w14:paraId="432767F7" w14:textId="5D044165" w:rsidR="007C010F" w:rsidRPr="00F13247" w:rsidRDefault="007C010F" w:rsidP="007C010F">
      <w:pPr>
        <w:pStyle w:val="Akapitzlist"/>
        <w:numPr>
          <w:ilvl w:val="0"/>
          <w:numId w:val="41"/>
        </w:numPr>
        <w:autoSpaceDE w:val="0"/>
        <w:autoSpaceDN w:val="0"/>
        <w:adjustRightInd w:val="0"/>
        <w:jc w:val="both"/>
        <w:rPr>
          <w:rFonts w:asciiTheme="minorHAnsi" w:eastAsia="Calibri" w:hAnsiTheme="minorHAnsi" w:cstheme="minorHAnsi"/>
          <w:sz w:val="22"/>
          <w:szCs w:val="22"/>
        </w:rPr>
      </w:pPr>
      <w:r w:rsidRPr="00F13247">
        <w:rPr>
          <w:rFonts w:asciiTheme="minorHAnsi" w:eastAsia="Calibri" w:hAnsiTheme="minorHAnsi" w:cstheme="minorHAnsi"/>
          <w:sz w:val="22"/>
          <w:szCs w:val="22"/>
        </w:rPr>
        <w:t xml:space="preserve">Zmiany w zakresie określonym w ust. </w:t>
      </w:r>
      <w:r w:rsidRPr="0038004F">
        <w:rPr>
          <w:rFonts w:asciiTheme="minorHAnsi" w:eastAsia="Calibri" w:hAnsiTheme="minorHAnsi" w:cstheme="minorHAnsi"/>
          <w:sz w:val="22"/>
          <w:szCs w:val="22"/>
        </w:rPr>
        <w:t xml:space="preserve">2 </w:t>
      </w:r>
      <w:proofErr w:type="spellStart"/>
      <w:r w:rsidRPr="0038004F">
        <w:rPr>
          <w:rFonts w:asciiTheme="minorHAnsi" w:eastAsia="Calibri" w:hAnsiTheme="minorHAnsi" w:cstheme="minorHAnsi"/>
          <w:sz w:val="22"/>
          <w:szCs w:val="22"/>
        </w:rPr>
        <w:t>ppkt</w:t>
      </w:r>
      <w:proofErr w:type="spellEnd"/>
      <w:r w:rsidRPr="0038004F">
        <w:rPr>
          <w:rFonts w:asciiTheme="minorHAnsi" w:eastAsia="Calibri" w:hAnsiTheme="minorHAnsi" w:cstheme="minorHAnsi"/>
          <w:sz w:val="22"/>
          <w:szCs w:val="22"/>
        </w:rPr>
        <w:t xml:space="preserve"> 1-7 wymagają sporządzenia</w:t>
      </w:r>
      <w:r w:rsidRPr="00F13247">
        <w:rPr>
          <w:rFonts w:asciiTheme="minorHAnsi" w:eastAsia="Calibri" w:hAnsiTheme="minorHAnsi" w:cstheme="minorHAnsi"/>
          <w:sz w:val="22"/>
          <w:szCs w:val="22"/>
        </w:rPr>
        <w:t xml:space="preserve"> aneksu do umowy, z</w:t>
      </w:r>
      <w:r>
        <w:rPr>
          <w:rFonts w:asciiTheme="minorHAnsi" w:eastAsia="Calibri" w:hAnsiTheme="minorHAnsi" w:cstheme="minorHAnsi"/>
          <w:sz w:val="22"/>
          <w:szCs w:val="22"/>
        </w:rPr>
        <w:t> </w:t>
      </w:r>
      <w:r w:rsidRPr="00F13247">
        <w:rPr>
          <w:rFonts w:asciiTheme="minorHAnsi" w:eastAsia="Calibri" w:hAnsiTheme="minorHAnsi" w:cstheme="minorHAnsi"/>
          <w:sz w:val="22"/>
          <w:szCs w:val="22"/>
        </w:rPr>
        <w:t>zastrzeżeniem § 2 ust.</w:t>
      </w:r>
      <w:r w:rsidR="00433E90">
        <w:rPr>
          <w:rFonts w:asciiTheme="minorHAnsi" w:eastAsia="Calibri" w:hAnsiTheme="minorHAnsi" w:cstheme="minorHAnsi"/>
          <w:sz w:val="22"/>
          <w:szCs w:val="22"/>
        </w:rPr>
        <w:t xml:space="preserve"> </w:t>
      </w:r>
      <w:r w:rsidRPr="00F13247">
        <w:rPr>
          <w:rFonts w:asciiTheme="minorHAnsi" w:eastAsia="Calibri" w:hAnsiTheme="minorHAnsi" w:cstheme="minorHAnsi"/>
          <w:sz w:val="22"/>
          <w:szCs w:val="22"/>
        </w:rPr>
        <w:t>2 umowy.</w:t>
      </w:r>
    </w:p>
    <w:p w14:paraId="59CC372F" w14:textId="77777777" w:rsidR="007C010F" w:rsidRPr="00F13247" w:rsidRDefault="007C010F" w:rsidP="007C010F">
      <w:pPr>
        <w:pStyle w:val="Akapitzlist"/>
        <w:numPr>
          <w:ilvl w:val="0"/>
          <w:numId w:val="41"/>
        </w:numPr>
        <w:autoSpaceDE w:val="0"/>
        <w:autoSpaceDN w:val="0"/>
        <w:adjustRightInd w:val="0"/>
        <w:jc w:val="both"/>
        <w:rPr>
          <w:rFonts w:asciiTheme="minorHAnsi" w:eastAsia="Calibri" w:hAnsiTheme="minorHAnsi" w:cstheme="minorHAnsi"/>
          <w:sz w:val="22"/>
          <w:szCs w:val="22"/>
        </w:rPr>
      </w:pPr>
      <w:r w:rsidRPr="00F13247">
        <w:rPr>
          <w:rFonts w:asciiTheme="minorHAnsi" w:eastAsia="Calibri" w:hAnsiTheme="minorHAnsi" w:cstheme="minorHAnsi"/>
          <w:sz w:val="22"/>
          <w:szCs w:val="22"/>
        </w:rPr>
        <w:t>Strony zobowiązują się do niezwłocznego, wzajemnego, pisemnego powiadamiania się przesyłka poleconą, o zmianach określonych w umowie nazw, adresów, osób, bez konieczności sporządzania aneksu umowy.</w:t>
      </w:r>
    </w:p>
    <w:p w14:paraId="2B70B2C4" w14:textId="77777777" w:rsidR="001A059C" w:rsidRDefault="001A059C" w:rsidP="007C010F">
      <w:pPr>
        <w:autoSpaceDE w:val="0"/>
        <w:autoSpaceDN w:val="0"/>
        <w:adjustRightInd w:val="0"/>
        <w:spacing w:before="60" w:after="0"/>
        <w:jc w:val="center"/>
        <w:rPr>
          <w:rFonts w:asciiTheme="minorHAnsi" w:hAnsiTheme="minorHAnsi" w:cstheme="minorHAnsi"/>
          <w:b/>
          <w:bCs/>
        </w:rPr>
      </w:pPr>
    </w:p>
    <w:p w14:paraId="0A6DF8B8" w14:textId="6988429F" w:rsidR="007C010F" w:rsidRPr="00F13247" w:rsidRDefault="007C010F" w:rsidP="007C010F">
      <w:pPr>
        <w:autoSpaceDE w:val="0"/>
        <w:autoSpaceDN w:val="0"/>
        <w:adjustRightInd w:val="0"/>
        <w:spacing w:before="60" w:after="0"/>
        <w:jc w:val="center"/>
        <w:rPr>
          <w:rFonts w:asciiTheme="minorHAnsi" w:hAnsiTheme="minorHAnsi" w:cstheme="minorHAnsi"/>
          <w:b/>
          <w:bCs/>
        </w:rPr>
      </w:pPr>
      <w:r w:rsidRPr="00F13247">
        <w:rPr>
          <w:rFonts w:asciiTheme="minorHAnsi" w:hAnsiTheme="minorHAnsi" w:cstheme="minorHAnsi"/>
          <w:b/>
          <w:bCs/>
        </w:rPr>
        <w:lastRenderedPageBreak/>
        <w:t>§ 9</w:t>
      </w:r>
    </w:p>
    <w:p w14:paraId="37EB5AE0" w14:textId="77777777" w:rsidR="007C010F" w:rsidRPr="00F13247" w:rsidRDefault="007C010F" w:rsidP="007C010F">
      <w:pPr>
        <w:autoSpaceDE w:val="0"/>
        <w:autoSpaceDN w:val="0"/>
        <w:adjustRightInd w:val="0"/>
        <w:spacing w:before="60" w:after="0"/>
        <w:jc w:val="center"/>
        <w:rPr>
          <w:rFonts w:asciiTheme="minorHAnsi" w:hAnsiTheme="minorHAnsi" w:cstheme="minorHAnsi"/>
          <w:b/>
          <w:bCs/>
        </w:rPr>
      </w:pPr>
      <w:r w:rsidRPr="00F13247">
        <w:rPr>
          <w:rFonts w:asciiTheme="minorHAnsi" w:hAnsiTheme="minorHAnsi" w:cstheme="minorHAnsi"/>
          <w:b/>
          <w:bCs/>
        </w:rPr>
        <w:t>Odstąpienie od umowy/ Rozwiązanie umowy</w:t>
      </w:r>
    </w:p>
    <w:p w14:paraId="5B0A0769" w14:textId="66D86597" w:rsidR="007C010F" w:rsidRPr="00F13247" w:rsidRDefault="007C010F" w:rsidP="007C010F">
      <w:pPr>
        <w:pStyle w:val="Akapitzlist"/>
        <w:numPr>
          <w:ilvl w:val="0"/>
          <w:numId w:val="42"/>
        </w:numPr>
        <w:autoSpaceDE w:val="0"/>
        <w:autoSpaceDN w:val="0"/>
        <w:adjustRightInd w:val="0"/>
        <w:jc w:val="both"/>
        <w:rPr>
          <w:rFonts w:asciiTheme="minorHAnsi" w:eastAsia="Calibri" w:hAnsiTheme="minorHAnsi" w:cstheme="minorHAnsi"/>
          <w:sz w:val="22"/>
          <w:szCs w:val="22"/>
        </w:rPr>
      </w:pPr>
      <w:r w:rsidRPr="00F13247">
        <w:rPr>
          <w:rFonts w:asciiTheme="minorHAnsi" w:eastAsia="Calibri" w:hAnsiTheme="minorHAnsi" w:cstheme="minorHAnsi"/>
          <w:sz w:val="22"/>
          <w:szCs w:val="22"/>
        </w:rPr>
        <w:t>W razie wystąpienia istotnej zmiany okoliczności powodującej, że wykonanie umowy nie leży w</w:t>
      </w:r>
      <w:r w:rsidR="00662E99">
        <w:rPr>
          <w:rFonts w:asciiTheme="minorHAnsi" w:eastAsia="Calibri" w:hAnsiTheme="minorHAnsi" w:cstheme="minorHAnsi"/>
          <w:sz w:val="22"/>
          <w:szCs w:val="22"/>
        </w:rPr>
        <w:t> </w:t>
      </w:r>
      <w:r w:rsidRPr="00F13247">
        <w:rPr>
          <w:rFonts w:asciiTheme="minorHAnsi" w:eastAsia="Calibri" w:hAnsiTheme="minorHAnsi" w:cstheme="minorHAnsi"/>
          <w:sz w:val="22"/>
          <w:szCs w:val="22"/>
        </w:rPr>
        <w:t xml:space="preserve">interesie Zamawiającego, czego nie można było przewidzieć w chwili zawarcia umowy, Zamawiający może </w:t>
      </w:r>
      <w:r>
        <w:rPr>
          <w:rFonts w:asciiTheme="minorHAnsi" w:eastAsia="Calibri" w:hAnsiTheme="minorHAnsi" w:cstheme="minorHAnsi"/>
          <w:sz w:val="22"/>
          <w:szCs w:val="22"/>
        </w:rPr>
        <w:t xml:space="preserve">wypowiedzieć umowę w trybie natychmiastowym </w:t>
      </w:r>
      <w:r w:rsidRPr="00F13247">
        <w:rPr>
          <w:rFonts w:asciiTheme="minorHAnsi" w:eastAsia="Calibri" w:hAnsiTheme="minorHAnsi" w:cstheme="minorHAnsi"/>
          <w:sz w:val="22"/>
          <w:szCs w:val="22"/>
        </w:rPr>
        <w:t xml:space="preserve">w terminie 30 dni od powzięcia wiadomości o powyższych okolicznościach. W takim przypadku Wykonawca może żądać jedynie wynagrodzenia należnego z tytułu wykonanej części umowy. </w:t>
      </w:r>
    </w:p>
    <w:p w14:paraId="2ACB1E4A" w14:textId="77777777" w:rsidR="007C010F" w:rsidRPr="00F13247" w:rsidRDefault="007C010F" w:rsidP="007C010F">
      <w:pPr>
        <w:pStyle w:val="Akapitzlist"/>
        <w:numPr>
          <w:ilvl w:val="0"/>
          <w:numId w:val="42"/>
        </w:numPr>
        <w:autoSpaceDE w:val="0"/>
        <w:autoSpaceDN w:val="0"/>
        <w:adjustRightInd w:val="0"/>
        <w:jc w:val="both"/>
        <w:rPr>
          <w:rFonts w:asciiTheme="minorHAnsi" w:eastAsia="Calibri" w:hAnsiTheme="minorHAnsi" w:cstheme="minorHAnsi"/>
          <w:sz w:val="22"/>
          <w:szCs w:val="22"/>
        </w:rPr>
      </w:pPr>
      <w:r w:rsidRPr="00F13247">
        <w:rPr>
          <w:rFonts w:asciiTheme="minorHAnsi" w:eastAsia="Calibri" w:hAnsiTheme="minorHAnsi" w:cstheme="minorHAnsi"/>
          <w:sz w:val="22"/>
          <w:szCs w:val="22"/>
        </w:rPr>
        <w:t xml:space="preserve">Zamawiający może wypowiedzieć umowę ze skutkiem natychmiastowym, z przyczyn leżących po stronie Wykonawcy, </w:t>
      </w:r>
      <w:r>
        <w:rPr>
          <w:rFonts w:asciiTheme="minorHAnsi" w:eastAsia="Calibri" w:hAnsiTheme="minorHAnsi" w:cstheme="minorHAnsi"/>
          <w:sz w:val="22"/>
          <w:szCs w:val="22"/>
        </w:rPr>
        <w:t xml:space="preserve">w terminie 14 dni od wystąpienia </w:t>
      </w:r>
      <w:r w:rsidRPr="00F13247">
        <w:rPr>
          <w:rFonts w:asciiTheme="minorHAnsi" w:eastAsia="Calibri" w:hAnsiTheme="minorHAnsi" w:cstheme="minorHAnsi"/>
          <w:sz w:val="22"/>
          <w:szCs w:val="22"/>
        </w:rPr>
        <w:t>jedn</w:t>
      </w:r>
      <w:r>
        <w:rPr>
          <w:rFonts w:asciiTheme="minorHAnsi" w:eastAsia="Calibri" w:hAnsiTheme="minorHAnsi" w:cstheme="minorHAnsi"/>
          <w:sz w:val="22"/>
          <w:szCs w:val="22"/>
        </w:rPr>
        <w:t>ej</w:t>
      </w:r>
      <w:r w:rsidRPr="00F13247">
        <w:rPr>
          <w:rFonts w:asciiTheme="minorHAnsi" w:eastAsia="Calibri" w:hAnsiTheme="minorHAnsi" w:cstheme="minorHAnsi"/>
          <w:sz w:val="22"/>
          <w:szCs w:val="22"/>
        </w:rPr>
        <w:t xml:space="preserve"> z niżej wymienionych okoliczności: </w:t>
      </w:r>
    </w:p>
    <w:p w14:paraId="4D55B9E0" w14:textId="55F1B5DB" w:rsidR="007C010F" w:rsidRPr="00F13247" w:rsidRDefault="00A031BA" w:rsidP="00A031BA">
      <w:pPr>
        <w:pStyle w:val="Akapitzlist"/>
        <w:numPr>
          <w:ilvl w:val="0"/>
          <w:numId w:val="43"/>
        </w:numPr>
        <w:autoSpaceDE w:val="0"/>
        <w:autoSpaceDN w:val="0"/>
        <w:adjustRightInd w:val="0"/>
        <w:spacing w:after="15"/>
        <w:ind w:left="630" w:hanging="27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w </w:t>
      </w:r>
      <w:r w:rsidR="007C010F" w:rsidRPr="00F13247">
        <w:rPr>
          <w:rFonts w:asciiTheme="minorHAnsi" w:eastAsia="Calibri" w:hAnsiTheme="minorHAnsi" w:cstheme="minorHAnsi"/>
          <w:sz w:val="22"/>
          <w:szCs w:val="22"/>
        </w:rPr>
        <w:t>przypadku dwukrotnego zawinionego niezachowania przez Wykonawcę tajemnicy pocztowej, o której mowa w art. 41 ustawy Prawo pocztowe;</w:t>
      </w:r>
    </w:p>
    <w:p w14:paraId="6CC89AAB" w14:textId="0EF45173" w:rsidR="007C010F" w:rsidRPr="00F13247" w:rsidRDefault="007C010F" w:rsidP="00A031BA">
      <w:pPr>
        <w:pStyle w:val="Akapitzlist"/>
        <w:numPr>
          <w:ilvl w:val="0"/>
          <w:numId w:val="43"/>
        </w:numPr>
        <w:autoSpaceDE w:val="0"/>
        <w:autoSpaceDN w:val="0"/>
        <w:adjustRightInd w:val="0"/>
        <w:spacing w:after="15"/>
        <w:ind w:left="630" w:hanging="270"/>
        <w:jc w:val="both"/>
        <w:rPr>
          <w:rFonts w:asciiTheme="minorHAnsi" w:eastAsia="Calibri" w:hAnsiTheme="minorHAnsi" w:cstheme="minorHAnsi"/>
          <w:sz w:val="22"/>
          <w:szCs w:val="22"/>
        </w:rPr>
      </w:pPr>
      <w:r w:rsidRPr="00F13247">
        <w:rPr>
          <w:rFonts w:asciiTheme="minorHAnsi" w:eastAsia="Calibri" w:hAnsiTheme="minorHAnsi" w:cstheme="minorHAnsi"/>
          <w:sz w:val="22"/>
          <w:szCs w:val="22"/>
        </w:rPr>
        <w:t>Wykonawca utraci uprawnienia do wykonywania działalności pocztowej;</w:t>
      </w:r>
    </w:p>
    <w:p w14:paraId="66E27938" w14:textId="4DE5677E" w:rsidR="007C010F" w:rsidRPr="00F13247" w:rsidRDefault="007C010F" w:rsidP="00A031BA">
      <w:pPr>
        <w:pStyle w:val="Akapitzlist"/>
        <w:numPr>
          <w:ilvl w:val="0"/>
          <w:numId w:val="43"/>
        </w:numPr>
        <w:autoSpaceDE w:val="0"/>
        <w:autoSpaceDN w:val="0"/>
        <w:adjustRightInd w:val="0"/>
        <w:spacing w:after="15"/>
        <w:ind w:left="630" w:hanging="270"/>
        <w:jc w:val="both"/>
        <w:rPr>
          <w:rFonts w:asciiTheme="minorHAnsi" w:eastAsia="Calibri" w:hAnsiTheme="minorHAnsi" w:cstheme="minorHAnsi"/>
          <w:sz w:val="22"/>
          <w:szCs w:val="22"/>
        </w:rPr>
      </w:pPr>
      <w:r w:rsidRPr="00F13247">
        <w:rPr>
          <w:rFonts w:asciiTheme="minorHAnsi" w:eastAsia="Calibri" w:hAnsiTheme="minorHAnsi" w:cstheme="minorHAnsi"/>
          <w:sz w:val="22"/>
          <w:szCs w:val="22"/>
        </w:rPr>
        <w:t xml:space="preserve">Wykonawca w sposób rażący narusza postanowienia niniejszej umowy, przy czym za rażące naruszenie postanowień umowy zostanie uznane: </w:t>
      </w:r>
    </w:p>
    <w:p w14:paraId="19515727" w14:textId="074DA05A" w:rsidR="007C010F" w:rsidRPr="00F13247" w:rsidRDefault="00433E90" w:rsidP="00A031BA">
      <w:pPr>
        <w:pStyle w:val="Akapitzlist"/>
        <w:numPr>
          <w:ilvl w:val="0"/>
          <w:numId w:val="44"/>
        </w:numPr>
        <w:autoSpaceDE w:val="0"/>
        <w:autoSpaceDN w:val="0"/>
        <w:adjustRightInd w:val="0"/>
        <w:spacing w:after="15"/>
        <w:ind w:left="882" w:hanging="252"/>
        <w:jc w:val="both"/>
        <w:rPr>
          <w:rFonts w:asciiTheme="minorHAnsi" w:eastAsia="Calibri" w:hAnsiTheme="minorHAnsi" w:cstheme="minorHAnsi"/>
          <w:sz w:val="22"/>
          <w:szCs w:val="22"/>
        </w:rPr>
      </w:pPr>
      <w:r>
        <w:rPr>
          <w:rFonts w:asciiTheme="minorHAnsi" w:eastAsia="Calibri" w:hAnsiTheme="minorHAnsi" w:cstheme="minorHAnsi"/>
          <w:sz w:val="22"/>
          <w:szCs w:val="22"/>
        </w:rPr>
        <w:t>czwarte i każde następne</w:t>
      </w:r>
      <w:r w:rsidRPr="00F13247">
        <w:rPr>
          <w:rFonts w:asciiTheme="minorHAnsi" w:eastAsia="Calibri" w:hAnsiTheme="minorHAnsi" w:cstheme="minorHAnsi"/>
          <w:sz w:val="22"/>
          <w:szCs w:val="22"/>
        </w:rPr>
        <w:t xml:space="preserve"> </w:t>
      </w:r>
      <w:r w:rsidR="007C010F" w:rsidRPr="00F13247">
        <w:rPr>
          <w:rFonts w:asciiTheme="minorHAnsi" w:eastAsia="Calibri" w:hAnsiTheme="minorHAnsi" w:cstheme="minorHAnsi"/>
          <w:sz w:val="22"/>
          <w:szCs w:val="22"/>
        </w:rPr>
        <w:t>stwierdzenie przez Zamawiającego sytuacji nieodebrania z jego siedziby korespondencji do wysłania</w:t>
      </w:r>
      <w:r w:rsidR="007C010F">
        <w:rPr>
          <w:rFonts w:asciiTheme="minorHAnsi" w:eastAsia="Calibri" w:hAnsiTheme="minorHAnsi" w:cstheme="minorHAnsi"/>
          <w:sz w:val="22"/>
          <w:szCs w:val="22"/>
        </w:rPr>
        <w:t>,</w:t>
      </w:r>
      <w:r w:rsidR="007C010F" w:rsidRPr="00F13247">
        <w:rPr>
          <w:rFonts w:asciiTheme="minorHAnsi" w:eastAsia="Calibri" w:hAnsiTheme="minorHAnsi" w:cstheme="minorHAnsi"/>
          <w:sz w:val="22"/>
          <w:szCs w:val="22"/>
        </w:rPr>
        <w:t xml:space="preserve"> za wyjątkiem przyczyn niezależnych od Wykonawcy np. spowodowanych siłą wyższą. W takim wypadku Zamawiający</w:t>
      </w:r>
      <w:r w:rsidR="007C010F" w:rsidRPr="00F13247">
        <w:rPr>
          <w:rFonts w:asciiTheme="minorHAnsi" w:eastAsia="Calibri" w:hAnsiTheme="minorHAnsi" w:cstheme="minorHAnsi"/>
          <w:sz w:val="22"/>
          <w:szCs w:val="22"/>
          <w:u w:val="single"/>
        </w:rPr>
        <w:t xml:space="preserve"> </w:t>
      </w:r>
      <w:r w:rsidR="007C010F" w:rsidRPr="00F13247">
        <w:rPr>
          <w:rFonts w:asciiTheme="minorHAnsi" w:eastAsia="Calibri" w:hAnsiTheme="minorHAnsi" w:cstheme="minorHAnsi"/>
          <w:sz w:val="22"/>
          <w:szCs w:val="22"/>
        </w:rPr>
        <w:t>uprawniony jest do zlecenia świadczenia usług objętych umową na koszt Wykonawcy;</w:t>
      </w:r>
    </w:p>
    <w:p w14:paraId="608925AB" w14:textId="480D5C4F" w:rsidR="007C010F" w:rsidRPr="00F13247" w:rsidRDefault="007C010F" w:rsidP="00A031BA">
      <w:pPr>
        <w:pStyle w:val="Akapitzlist"/>
        <w:numPr>
          <w:ilvl w:val="0"/>
          <w:numId w:val="44"/>
        </w:numPr>
        <w:autoSpaceDE w:val="0"/>
        <w:autoSpaceDN w:val="0"/>
        <w:adjustRightInd w:val="0"/>
        <w:spacing w:after="15"/>
        <w:ind w:left="882" w:hanging="252"/>
        <w:jc w:val="both"/>
        <w:rPr>
          <w:rFonts w:asciiTheme="minorHAnsi" w:eastAsia="Calibri" w:hAnsiTheme="minorHAnsi" w:cstheme="minorHAnsi"/>
          <w:sz w:val="22"/>
          <w:szCs w:val="22"/>
        </w:rPr>
      </w:pPr>
      <w:r w:rsidRPr="00F13247">
        <w:rPr>
          <w:rFonts w:asciiTheme="minorHAnsi" w:eastAsia="Calibri" w:hAnsiTheme="minorHAnsi" w:cstheme="minorHAnsi"/>
          <w:sz w:val="22"/>
          <w:szCs w:val="22"/>
        </w:rPr>
        <w:t xml:space="preserve">stwierdzenie przez Zamawiającego, iż w wyniku nienależytego wykonania umowy, nie dotrzymania warunków, o których mowa w </w:t>
      </w:r>
      <w:r w:rsidRPr="00F13247">
        <w:rPr>
          <w:rFonts w:asciiTheme="minorHAnsi" w:eastAsia="Calibri" w:hAnsiTheme="minorHAnsi" w:cstheme="minorHAnsi"/>
          <w:b/>
          <w:sz w:val="22"/>
          <w:szCs w:val="22"/>
        </w:rPr>
        <w:t>załączniku nr 2</w:t>
      </w:r>
      <w:r w:rsidRPr="00F13247">
        <w:rPr>
          <w:rFonts w:asciiTheme="minorHAnsi" w:eastAsia="Calibri" w:hAnsiTheme="minorHAnsi" w:cstheme="minorHAnsi"/>
          <w:sz w:val="22"/>
          <w:szCs w:val="22"/>
        </w:rPr>
        <w:t xml:space="preserve"> do umowy, Zamawiający poniósł szkod</w:t>
      </w:r>
      <w:r w:rsidR="00433E90">
        <w:rPr>
          <w:rFonts w:asciiTheme="minorHAnsi" w:eastAsia="Calibri" w:hAnsiTheme="minorHAnsi" w:cstheme="minorHAnsi"/>
          <w:sz w:val="22"/>
          <w:szCs w:val="22"/>
        </w:rPr>
        <w:t>ę</w:t>
      </w:r>
      <w:r w:rsidRPr="00F13247">
        <w:rPr>
          <w:rFonts w:asciiTheme="minorHAnsi" w:eastAsia="Calibri" w:hAnsiTheme="minorHAnsi" w:cstheme="minorHAnsi"/>
          <w:sz w:val="22"/>
          <w:szCs w:val="22"/>
        </w:rPr>
        <w:t>;</w:t>
      </w:r>
    </w:p>
    <w:p w14:paraId="0876FB4C" w14:textId="77777777" w:rsidR="007C010F" w:rsidRPr="00F13247" w:rsidRDefault="007C010F" w:rsidP="00A031BA">
      <w:pPr>
        <w:pStyle w:val="Akapitzlist"/>
        <w:numPr>
          <w:ilvl w:val="0"/>
          <w:numId w:val="44"/>
        </w:numPr>
        <w:autoSpaceDE w:val="0"/>
        <w:autoSpaceDN w:val="0"/>
        <w:adjustRightInd w:val="0"/>
        <w:spacing w:after="15"/>
        <w:ind w:left="882" w:hanging="252"/>
        <w:jc w:val="both"/>
        <w:rPr>
          <w:rFonts w:asciiTheme="minorHAnsi" w:eastAsia="Calibri" w:hAnsiTheme="minorHAnsi" w:cstheme="minorHAnsi"/>
          <w:sz w:val="22"/>
          <w:szCs w:val="22"/>
        </w:rPr>
      </w:pPr>
      <w:r w:rsidRPr="00F13247">
        <w:rPr>
          <w:rFonts w:asciiTheme="minorHAnsi" w:eastAsia="Calibri" w:hAnsiTheme="minorHAnsi" w:cstheme="minorHAnsi"/>
          <w:sz w:val="22"/>
          <w:szCs w:val="22"/>
        </w:rPr>
        <w:t xml:space="preserve">naruszenie § 5 umowy. </w:t>
      </w:r>
    </w:p>
    <w:p w14:paraId="60C60585" w14:textId="77777777" w:rsidR="00A031BA" w:rsidRDefault="00662E99" w:rsidP="005E6DEF">
      <w:pPr>
        <w:pStyle w:val="Akapitzlist"/>
        <w:numPr>
          <w:ilvl w:val="0"/>
          <w:numId w:val="43"/>
        </w:numPr>
        <w:autoSpaceDE w:val="0"/>
        <w:autoSpaceDN w:val="0"/>
        <w:adjustRightInd w:val="0"/>
        <w:ind w:left="567" w:hanging="210"/>
        <w:jc w:val="both"/>
        <w:rPr>
          <w:rFonts w:asciiTheme="minorHAnsi" w:eastAsia="Calibri" w:hAnsiTheme="minorHAnsi" w:cstheme="minorHAnsi"/>
          <w:sz w:val="22"/>
          <w:szCs w:val="22"/>
        </w:rPr>
      </w:pPr>
      <w:r>
        <w:rPr>
          <w:rFonts w:asciiTheme="minorHAnsi" w:eastAsia="Calibri" w:hAnsiTheme="minorHAnsi" w:cstheme="minorHAnsi"/>
          <w:sz w:val="22"/>
          <w:szCs w:val="22"/>
        </w:rPr>
        <w:t>n</w:t>
      </w:r>
      <w:r w:rsidR="007C010F" w:rsidRPr="00F13247">
        <w:rPr>
          <w:rFonts w:asciiTheme="minorHAnsi" w:eastAsia="Calibri" w:hAnsiTheme="minorHAnsi" w:cstheme="minorHAnsi"/>
          <w:sz w:val="22"/>
          <w:szCs w:val="22"/>
        </w:rPr>
        <w:t>iewywiązywanie się, pomimo wcześniejszego pisemnego wezwania do usunięcia naruszeń z</w:t>
      </w:r>
      <w:r>
        <w:rPr>
          <w:rFonts w:asciiTheme="minorHAnsi" w:eastAsia="Calibri" w:hAnsiTheme="minorHAnsi" w:cstheme="minorHAnsi"/>
          <w:sz w:val="22"/>
          <w:szCs w:val="22"/>
        </w:rPr>
        <w:t> </w:t>
      </w:r>
      <w:r w:rsidR="007C010F" w:rsidRPr="00F13247">
        <w:rPr>
          <w:rFonts w:asciiTheme="minorHAnsi" w:eastAsia="Calibri" w:hAnsiTheme="minorHAnsi" w:cstheme="minorHAnsi"/>
          <w:sz w:val="22"/>
          <w:szCs w:val="22"/>
        </w:rPr>
        <w:t>ogólnych warunków świadczenia usług pocztowych, gwarantowanej jakości usług pocztowych, w tym terminów ich realizacji, naruszania uprawnień nadawcy lub adresata w</w:t>
      </w:r>
      <w:r>
        <w:rPr>
          <w:rFonts w:asciiTheme="minorHAnsi" w:eastAsia="Calibri" w:hAnsiTheme="minorHAnsi" w:cstheme="minorHAnsi"/>
          <w:sz w:val="22"/>
          <w:szCs w:val="22"/>
        </w:rPr>
        <w:t> </w:t>
      </w:r>
      <w:r w:rsidR="007C010F" w:rsidRPr="00F13247">
        <w:rPr>
          <w:rFonts w:asciiTheme="minorHAnsi" w:eastAsia="Calibri" w:hAnsiTheme="minorHAnsi" w:cstheme="minorHAnsi"/>
          <w:sz w:val="22"/>
          <w:szCs w:val="22"/>
        </w:rPr>
        <w:t>przypadku utraty, ubytku zawartości lub uszkodzenia przesyłki pocztowej oraz niewykonania usługi pocztowej z zachowaniem gwarantowanej jakości.</w:t>
      </w:r>
    </w:p>
    <w:p w14:paraId="4A2AD230" w14:textId="533B0D12" w:rsidR="007C010F" w:rsidRPr="00A031BA" w:rsidRDefault="007C010F" w:rsidP="00A031BA">
      <w:pPr>
        <w:pStyle w:val="Akapitzlist"/>
        <w:numPr>
          <w:ilvl w:val="0"/>
          <w:numId w:val="43"/>
        </w:numPr>
        <w:autoSpaceDE w:val="0"/>
        <w:autoSpaceDN w:val="0"/>
        <w:adjustRightInd w:val="0"/>
        <w:ind w:left="567" w:hanging="210"/>
        <w:jc w:val="both"/>
        <w:rPr>
          <w:rFonts w:asciiTheme="minorHAnsi" w:eastAsia="Calibri" w:hAnsiTheme="minorHAnsi" w:cstheme="minorHAnsi"/>
          <w:sz w:val="22"/>
          <w:szCs w:val="22"/>
        </w:rPr>
      </w:pPr>
      <w:r w:rsidRPr="00A031BA">
        <w:rPr>
          <w:rFonts w:asciiTheme="minorHAnsi" w:eastAsia="Calibri" w:hAnsiTheme="minorHAnsi" w:cstheme="minorHAnsi"/>
          <w:sz w:val="22"/>
          <w:szCs w:val="22"/>
        </w:rPr>
        <w:t>Wykonawca nie zapewni ciągłości ubezpieczenia w okresie trwania umowy</w:t>
      </w:r>
      <w:r w:rsidR="00A031BA">
        <w:rPr>
          <w:rFonts w:asciiTheme="minorHAnsi" w:eastAsia="Calibri" w:hAnsiTheme="minorHAnsi" w:cstheme="minorHAnsi"/>
          <w:sz w:val="22"/>
          <w:szCs w:val="22"/>
        </w:rPr>
        <w:t>.</w:t>
      </w:r>
      <w:r w:rsidRPr="00A031BA">
        <w:rPr>
          <w:rFonts w:asciiTheme="minorHAnsi" w:eastAsia="Calibri" w:hAnsiTheme="minorHAnsi" w:cstheme="minorHAnsi"/>
          <w:sz w:val="22"/>
          <w:szCs w:val="22"/>
        </w:rPr>
        <w:t xml:space="preserve"> </w:t>
      </w:r>
    </w:p>
    <w:p w14:paraId="67CE4E9B" w14:textId="77777777" w:rsidR="007C010F" w:rsidRPr="00F13247" w:rsidRDefault="007C010F" w:rsidP="005E6DEF">
      <w:pPr>
        <w:pStyle w:val="Akapitzlist"/>
        <w:numPr>
          <w:ilvl w:val="0"/>
          <w:numId w:val="42"/>
        </w:numPr>
        <w:autoSpaceDE w:val="0"/>
        <w:autoSpaceDN w:val="0"/>
        <w:adjustRightInd w:val="0"/>
        <w:spacing w:before="60"/>
        <w:ind w:left="357" w:hanging="357"/>
        <w:jc w:val="both"/>
        <w:rPr>
          <w:rFonts w:asciiTheme="minorHAnsi" w:eastAsia="Calibri" w:hAnsiTheme="minorHAnsi" w:cstheme="minorHAnsi"/>
          <w:sz w:val="22"/>
          <w:szCs w:val="22"/>
        </w:rPr>
      </w:pPr>
      <w:r>
        <w:rPr>
          <w:rFonts w:asciiTheme="minorHAnsi" w:eastAsia="Calibri" w:hAnsiTheme="minorHAnsi" w:cstheme="minorHAnsi"/>
          <w:sz w:val="22"/>
          <w:szCs w:val="22"/>
        </w:rPr>
        <w:t>R</w:t>
      </w:r>
      <w:r w:rsidRPr="00F13247">
        <w:rPr>
          <w:rFonts w:asciiTheme="minorHAnsi" w:eastAsia="Calibri" w:hAnsiTheme="minorHAnsi" w:cstheme="minorHAnsi"/>
          <w:sz w:val="22"/>
          <w:szCs w:val="22"/>
        </w:rPr>
        <w:t xml:space="preserve">ozwiązanie </w:t>
      </w:r>
      <w:r>
        <w:rPr>
          <w:rFonts w:asciiTheme="minorHAnsi" w:eastAsia="Calibri" w:hAnsiTheme="minorHAnsi" w:cstheme="minorHAnsi"/>
          <w:sz w:val="22"/>
          <w:szCs w:val="22"/>
        </w:rPr>
        <w:t xml:space="preserve">umowy </w:t>
      </w:r>
      <w:r w:rsidRPr="00F13247">
        <w:rPr>
          <w:rFonts w:asciiTheme="minorHAnsi" w:eastAsia="Calibri" w:hAnsiTheme="minorHAnsi" w:cstheme="minorHAnsi"/>
          <w:sz w:val="22"/>
          <w:szCs w:val="22"/>
        </w:rPr>
        <w:t xml:space="preserve">winno nastąpić w formie pisemnej pod rygorem nieważności. </w:t>
      </w:r>
    </w:p>
    <w:p w14:paraId="70AA81F9" w14:textId="77777777" w:rsidR="007C010F" w:rsidRPr="00F13247" w:rsidRDefault="007C010F" w:rsidP="007C010F">
      <w:pPr>
        <w:autoSpaceDE w:val="0"/>
        <w:autoSpaceDN w:val="0"/>
        <w:adjustRightInd w:val="0"/>
        <w:spacing w:before="120" w:after="0"/>
        <w:jc w:val="center"/>
        <w:rPr>
          <w:rFonts w:asciiTheme="minorHAnsi" w:hAnsiTheme="minorHAnsi" w:cstheme="minorHAnsi"/>
          <w:b/>
          <w:bCs/>
        </w:rPr>
      </w:pPr>
      <w:r w:rsidRPr="00F13247">
        <w:rPr>
          <w:rFonts w:asciiTheme="minorHAnsi" w:hAnsiTheme="minorHAnsi" w:cstheme="minorHAnsi"/>
          <w:b/>
          <w:bCs/>
        </w:rPr>
        <w:t>§ 10</w:t>
      </w:r>
    </w:p>
    <w:p w14:paraId="58491C5A" w14:textId="77777777" w:rsidR="007C010F" w:rsidRPr="00F13247" w:rsidRDefault="007C010F" w:rsidP="007C010F">
      <w:pPr>
        <w:autoSpaceDE w:val="0"/>
        <w:autoSpaceDN w:val="0"/>
        <w:adjustRightInd w:val="0"/>
        <w:spacing w:before="60" w:after="0"/>
        <w:jc w:val="center"/>
        <w:rPr>
          <w:rFonts w:asciiTheme="minorHAnsi" w:hAnsiTheme="minorHAnsi" w:cstheme="minorHAnsi"/>
          <w:b/>
          <w:bCs/>
        </w:rPr>
      </w:pPr>
      <w:r w:rsidRPr="00F13247">
        <w:rPr>
          <w:rFonts w:asciiTheme="minorHAnsi" w:hAnsiTheme="minorHAnsi" w:cstheme="minorHAnsi"/>
          <w:b/>
          <w:bCs/>
        </w:rPr>
        <w:t>Ubezpieczenie</w:t>
      </w:r>
    </w:p>
    <w:p w14:paraId="07D17BF2" w14:textId="77777777" w:rsidR="007C010F" w:rsidRPr="00662E99" w:rsidRDefault="007C010F" w:rsidP="007C010F">
      <w:pPr>
        <w:pStyle w:val="Akapitzlist"/>
        <w:widowControl w:val="0"/>
        <w:numPr>
          <w:ilvl w:val="0"/>
          <w:numId w:val="47"/>
        </w:numPr>
        <w:autoSpaceDE w:val="0"/>
        <w:autoSpaceDN w:val="0"/>
        <w:adjustRightInd w:val="0"/>
        <w:contextualSpacing/>
        <w:jc w:val="both"/>
        <w:rPr>
          <w:rFonts w:asciiTheme="minorHAnsi" w:hAnsiTheme="minorHAnsi" w:cstheme="minorHAnsi"/>
          <w:sz w:val="22"/>
          <w:szCs w:val="22"/>
        </w:rPr>
      </w:pPr>
      <w:r w:rsidRPr="00F13247">
        <w:rPr>
          <w:rFonts w:asciiTheme="minorHAnsi" w:hAnsiTheme="minorHAnsi" w:cstheme="minorHAnsi"/>
          <w:sz w:val="22"/>
          <w:szCs w:val="22"/>
        </w:rPr>
        <w:t xml:space="preserve">Wykonawca jest ubezpieczony od odpowiedzialności cywilnej w zakresie prowadzonej </w:t>
      </w:r>
      <w:r w:rsidRPr="00662E99">
        <w:rPr>
          <w:rFonts w:asciiTheme="minorHAnsi" w:hAnsiTheme="minorHAnsi" w:cstheme="minorHAnsi"/>
          <w:sz w:val="22"/>
          <w:szCs w:val="22"/>
        </w:rPr>
        <w:t>działalności gospodarczej na sumę ubezpieczenia nie mniejszą niż: 500 000 zł.</w:t>
      </w:r>
    </w:p>
    <w:p w14:paraId="0A8C9ED3" w14:textId="77777777" w:rsidR="007C010F" w:rsidRPr="00662E99" w:rsidRDefault="007C010F" w:rsidP="007C010F">
      <w:pPr>
        <w:pStyle w:val="Akapitzlist"/>
        <w:widowControl w:val="0"/>
        <w:numPr>
          <w:ilvl w:val="0"/>
          <w:numId w:val="47"/>
        </w:numPr>
        <w:autoSpaceDE w:val="0"/>
        <w:autoSpaceDN w:val="0"/>
        <w:adjustRightInd w:val="0"/>
        <w:contextualSpacing/>
        <w:jc w:val="both"/>
        <w:rPr>
          <w:rFonts w:asciiTheme="minorHAnsi" w:hAnsiTheme="minorHAnsi" w:cstheme="minorHAnsi"/>
          <w:sz w:val="22"/>
          <w:szCs w:val="22"/>
        </w:rPr>
      </w:pPr>
      <w:r w:rsidRPr="00662E99">
        <w:rPr>
          <w:rFonts w:asciiTheme="minorHAnsi" w:hAnsiTheme="minorHAnsi" w:cstheme="minorHAnsi"/>
          <w:sz w:val="22"/>
          <w:szCs w:val="22"/>
        </w:rPr>
        <w:t>Wykonawca zobowiązany jest do zapewnienia ciągłości ubezpieczenia w okresie trwania umowy. W przypadku zakończenia okresu obowiązywania polisy Wykonawca ma obowiązek przedstawić Zamawiającemu potwierdzoną za zgodność z oryginałem prolongatę ubezpieczenia, w terminie do 21 dni po zakończeniu okresu obowiązywania poprzedniej polisy, do czego Zamawiający wezwie Wykonawcę na 7 dni przed upływem okresu obowiązywania polisy.</w:t>
      </w:r>
      <w:r w:rsidRPr="00662E99">
        <w:rPr>
          <w:rFonts w:asciiTheme="minorHAnsi" w:hAnsiTheme="minorHAnsi" w:cstheme="minorHAnsi"/>
          <w:bCs/>
          <w:sz w:val="22"/>
          <w:szCs w:val="22"/>
        </w:rPr>
        <w:t xml:space="preserve"> </w:t>
      </w:r>
    </w:p>
    <w:p w14:paraId="4FB5C910" w14:textId="77777777" w:rsidR="007C010F" w:rsidRPr="00F13247" w:rsidRDefault="007C010F" w:rsidP="007C010F">
      <w:pPr>
        <w:autoSpaceDE w:val="0"/>
        <w:autoSpaceDN w:val="0"/>
        <w:adjustRightInd w:val="0"/>
        <w:spacing w:before="120" w:after="60"/>
        <w:jc w:val="center"/>
        <w:rPr>
          <w:rFonts w:asciiTheme="minorHAnsi" w:hAnsiTheme="minorHAnsi" w:cstheme="minorHAnsi"/>
          <w:b/>
          <w:bCs/>
        </w:rPr>
      </w:pPr>
      <w:r w:rsidRPr="00F13247">
        <w:rPr>
          <w:rFonts w:asciiTheme="minorHAnsi" w:hAnsiTheme="minorHAnsi" w:cstheme="minorHAnsi"/>
          <w:b/>
          <w:bCs/>
        </w:rPr>
        <w:t>§</w:t>
      </w:r>
      <w:r>
        <w:rPr>
          <w:rFonts w:asciiTheme="minorHAnsi" w:hAnsiTheme="minorHAnsi" w:cstheme="minorHAnsi"/>
          <w:b/>
          <w:bCs/>
        </w:rPr>
        <w:t xml:space="preserve"> </w:t>
      </w:r>
      <w:r w:rsidRPr="00F13247">
        <w:rPr>
          <w:rFonts w:asciiTheme="minorHAnsi" w:hAnsiTheme="minorHAnsi" w:cstheme="minorHAnsi"/>
          <w:b/>
          <w:bCs/>
        </w:rPr>
        <w:t>1</w:t>
      </w:r>
      <w:r>
        <w:rPr>
          <w:rFonts w:asciiTheme="minorHAnsi" w:hAnsiTheme="minorHAnsi" w:cstheme="minorHAnsi"/>
          <w:b/>
          <w:bCs/>
        </w:rPr>
        <w:t>1</w:t>
      </w:r>
    </w:p>
    <w:p w14:paraId="0BEF3E70" w14:textId="77777777" w:rsidR="007C010F" w:rsidRPr="00F13247" w:rsidRDefault="007C010F" w:rsidP="00662E99">
      <w:pPr>
        <w:autoSpaceDE w:val="0"/>
        <w:autoSpaceDN w:val="0"/>
        <w:adjustRightInd w:val="0"/>
        <w:spacing w:after="120"/>
        <w:jc w:val="center"/>
        <w:rPr>
          <w:rFonts w:asciiTheme="minorHAnsi" w:hAnsiTheme="minorHAnsi" w:cstheme="minorHAnsi"/>
          <w:b/>
          <w:bCs/>
        </w:rPr>
      </w:pPr>
      <w:r w:rsidRPr="00662E99">
        <w:rPr>
          <w:rFonts w:asciiTheme="minorHAnsi" w:hAnsiTheme="minorHAnsi" w:cstheme="minorHAnsi"/>
          <w:b/>
          <w:bCs/>
        </w:rPr>
        <w:t>Postanowienia końcowe</w:t>
      </w:r>
    </w:p>
    <w:p w14:paraId="743AF712" w14:textId="77777777" w:rsidR="007C010F" w:rsidRPr="00F13247" w:rsidRDefault="007C010F" w:rsidP="007C010F">
      <w:pPr>
        <w:pStyle w:val="Akapitzlist"/>
        <w:numPr>
          <w:ilvl w:val="0"/>
          <w:numId w:val="45"/>
        </w:numPr>
        <w:autoSpaceDE w:val="0"/>
        <w:autoSpaceDN w:val="0"/>
        <w:adjustRightInd w:val="0"/>
        <w:spacing w:after="20"/>
        <w:jc w:val="both"/>
        <w:rPr>
          <w:rFonts w:asciiTheme="minorHAnsi" w:eastAsia="Calibri" w:hAnsiTheme="minorHAnsi" w:cstheme="minorHAnsi"/>
          <w:sz w:val="22"/>
          <w:szCs w:val="22"/>
        </w:rPr>
      </w:pPr>
      <w:r w:rsidRPr="00F13247">
        <w:rPr>
          <w:rFonts w:asciiTheme="minorHAnsi" w:eastAsia="Calibri" w:hAnsiTheme="minorHAnsi" w:cstheme="minorHAnsi"/>
          <w:sz w:val="22"/>
          <w:szCs w:val="22"/>
        </w:rPr>
        <w:t xml:space="preserve">Strony dołożą wszelkich starań, by ewentualne spory wynikające z realizacji niniejszej umowy rozstrzygnąć polubownie. W przypadku, gdy Strony nie dojdą do porozumienia, spory rozstrzygane będą przez Sąd Powszechny właściwy dla siedziby Zamawiającego. </w:t>
      </w:r>
    </w:p>
    <w:p w14:paraId="15256A13" w14:textId="77777777" w:rsidR="007C010F" w:rsidRPr="00F13247" w:rsidRDefault="007C010F" w:rsidP="007C010F">
      <w:pPr>
        <w:pStyle w:val="Akapitzlist"/>
        <w:numPr>
          <w:ilvl w:val="0"/>
          <w:numId w:val="45"/>
        </w:numPr>
        <w:autoSpaceDE w:val="0"/>
        <w:autoSpaceDN w:val="0"/>
        <w:adjustRightInd w:val="0"/>
        <w:spacing w:after="20"/>
        <w:jc w:val="both"/>
        <w:rPr>
          <w:rFonts w:asciiTheme="minorHAnsi" w:eastAsia="Calibri" w:hAnsiTheme="minorHAnsi" w:cstheme="minorHAnsi"/>
          <w:sz w:val="22"/>
          <w:szCs w:val="22"/>
        </w:rPr>
      </w:pPr>
      <w:r w:rsidRPr="00F13247">
        <w:rPr>
          <w:rFonts w:asciiTheme="minorHAnsi" w:eastAsia="Calibri" w:hAnsiTheme="minorHAnsi" w:cstheme="minorHAnsi"/>
          <w:sz w:val="22"/>
          <w:szCs w:val="22"/>
        </w:rPr>
        <w:lastRenderedPageBreak/>
        <w:t>Postanowienia niniejszej umowy, oferty Wykonawcy, szczegółowego opisu przedmiotu zamówienia stosuje się przed postanowieniami regulaminu oraz cennika świadczonych przez Wykonawcę usług pocztowych.</w:t>
      </w:r>
    </w:p>
    <w:p w14:paraId="57630A2E" w14:textId="140052FA" w:rsidR="007C010F" w:rsidRPr="00F13247" w:rsidRDefault="007C010F" w:rsidP="007C010F">
      <w:pPr>
        <w:pStyle w:val="Akapitzlist"/>
        <w:numPr>
          <w:ilvl w:val="0"/>
          <w:numId w:val="45"/>
        </w:numPr>
        <w:autoSpaceDE w:val="0"/>
        <w:autoSpaceDN w:val="0"/>
        <w:adjustRightInd w:val="0"/>
        <w:spacing w:after="20"/>
        <w:jc w:val="both"/>
        <w:rPr>
          <w:rFonts w:asciiTheme="minorHAnsi" w:eastAsia="Calibri" w:hAnsiTheme="minorHAnsi" w:cstheme="minorHAnsi"/>
          <w:sz w:val="22"/>
          <w:szCs w:val="22"/>
        </w:rPr>
      </w:pPr>
      <w:r w:rsidRPr="00F13247">
        <w:rPr>
          <w:rFonts w:asciiTheme="minorHAnsi" w:eastAsia="Calibri" w:hAnsiTheme="minorHAnsi" w:cstheme="minorHAnsi"/>
          <w:sz w:val="22"/>
          <w:szCs w:val="22"/>
        </w:rPr>
        <w:t xml:space="preserve"> W sprawach nieuregulowanych umową </w:t>
      </w:r>
      <w:r w:rsidR="00454AC1" w:rsidRPr="00F13247">
        <w:rPr>
          <w:rFonts w:asciiTheme="minorHAnsi" w:eastAsia="Calibri" w:hAnsiTheme="minorHAnsi" w:cstheme="minorHAnsi"/>
          <w:sz w:val="22"/>
          <w:szCs w:val="22"/>
        </w:rPr>
        <w:t xml:space="preserve">zastosowanie </w:t>
      </w:r>
      <w:r w:rsidRPr="00F13247">
        <w:rPr>
          <w:rFonts w:asciiTheme="minorHAnsi" w:eastAsia="Calibri" w:hAnsiTheme="minorHAnsi" w:cstheme="minorHAnsi"/>
          <w:sz w:val="22"/>
          <w:szCs w:val="22"/>
        </w:rPr>
        <w:t>mają w szczególności przepisy</w:t>
      </w:r>
      <w:r w:rsidR="00113A25">
        <w:rPr>
          <w:rFonts w:asciiTheme="minorHAnsi" w:eastAsia="Calibri" w:hAnsiTheme="minorHAnsi" w:cstheme="minorHAnsi"/>
          <w:sz w:val="22"/>
          <w:szCs w:val="22"/>
        </w:rPr>
        <w:t xml:space="preserve"> </w:t>
      </w:r>
      <w:r w:rsidRPr="00F13247">
        <w:rPr>
          <w:rFonts w:asciiTheme="minorHAnsi" w:eastAsia="Calibri" w:hAnsiTheme="minorHAnsi" w:cstheme="minorHAnsi"/>
          <w:sz w:val="22"/>
          <w:szCs w:val="22"/>
        </w:rPr>
        <w:t>ustawy z</w:t>
      </w:r>
      <w:r w:rsidR="00113A25">
        <w:rPr>
          <w:rFonts w:asciiTheme="minorHAnsi" w:eastAsia="Calibri" w:hAnsiTheme="minorHAnsi" w:cstheme="minorHAnsi"/>
          <w:sz w:val="22"/>
          <w:szCs w:val="22"/>
        </w:rPr>
        <w:t> </w:t>
      </w:r>
      <w:r w:rsidRPr="00F13247">
        <w:rPr>
          <w:rFonts w:asciiTheme="minorHAnsi" w:eastAsia="Calibri" w:hAnsiTheme="minorHAnsi" w:cstheme="minorHAnsi"/>
          <w:sz w:val="22"/>
          <w:szCs w:val="22"/>
        </w:rPr>
        <w:t>dnia 23 listopada 2012 r. Prawo pocztowe</w:t>
      </w:r>
      <w:r w:rsidRPr="00F13247">
        <w:rPr>
          <w:rFonts w:asciiTheme="minorHAnsi" w:hAnsiTheme="minorHAnsi" w:cstheme="minorHAnsi"/>
          <w:color w:val="000000"/>
          <w:sz w:val="22"/>
          <w:szCs w:val="22"/>
          <w:lang w:eastAsia="pl-PL"/>
        </w:rPr>
        <w:t xml:space="preserve">, </w:t>
      </w:r>
      <w:r w:rsidRPr="00F13247">
        <w:rPr>
          <w:rFonts w:asciiTheme="minorHAnsi" w:eastAsia="Calibri" w:hAnsiTheme="minorHAnsi" w:cstheme="minorHAnsi"/>
          <w:sz w:val="22"/>
          <w:szCs w:val="22"/>
        </w:rPr>
        <w:t>ustawy z dnia 23 kwietnia 1964 roku - Kodeks cywilny oraz aktów wskazanych w § 2 ust. 1 umowy.</w:t>
      </w:r>
    </w:p>
    <w:p w14:paraId="0D8A7828" w14:textId="77777777" w:rsidR="007C010F" w:rsidRPr="00F13247" w:rsidRDefault="007C010F" w:rsidP="007C010F">
      <w:pPr>
        <w:numPr>
          <w:ilvl w:val="0"/>
          <w:numId w:val="45"/>
        </w:numPr>
        <w:spacing w:after="0" w:line="240" w:lineRule="auto"/>
        <w:ind w:hanging="357"/>
        <w:rPr>
          <w:rFonts w:asciiTheme="minorHAnsi" w:eastAsia="Times New Roman" w:hAnsiTheme="minorHAnsi" w:cstheme="minorHAnsi"/>
          <w:lang w:eastAsia="pl-PL"/>
        </w:rPr>
      </w:pPr>
      <w:r w:rsidRPr="00F13247">
        <w:rPr>
          <w:rFonts w:asciiTheme="minorHAnsi" w:eastAsia="Times New Roman" w:hAnsiTheme="minorHAnsi" w:cstheme="minorHAnsi"/>
          <w:lang w:eastAsia="pl-PL"/>
        </w:rPr>
        <w:t xml:space="preserve">Zamawiający informuje, iż przedmiotowe zamówienie będzie współfinansowane przez Unię Europejską ze środków: </w:t>
      </w:r>
    </w:p>
    <w:p w14:paraId="1A185892" w14:textId="77777777" w:rsidR="00B20CB7" w:rsidRPr="00574263" w:rsidRDefault="00B20CB7" w:rsidP="00B20CB7">
      <w:pPr>
        <w:pStyle w:val="Akapitzlist"/>
        <w:numPr>
          <w:ilvl w:val="0"/>
          <w:numId w:val="54"/>
        </w:numPr>
        <w:jc w:val="both"/>
        <w:rPr>
          <w:rFonts w:ascii="Calibri" w:hAnsi="Calibri" w:cs="Tahoma"/>
          <w:iCs/>
          <w:sz w:val="22"/>
          <w:szCs w:val="22"/>
        </w:rPr>
      </w:pPr>
      <w:r w:rsidRPr="00574263">
        <w:rPr>
          <w:rFonts w:ascii="Calibri" w:hAnsi="Calibri" w:cs="Tahoma"/>
          <w:iCs/>
          <w:sz w:val="22"/>
          <w:szCs w:val="22"/>
        </w:rPr>
        <w:t>Europejskiego Funduszu Rozwoju Regionalnego w ramach pomocy technicznej Programu Operacyjnego Inteligentny Rozwój;</w:t>
      </w:r>
    </w:p>
    <w:p w14:paraId="330AA252" w14:textId="77777777" w:rsidR="00B20CB7" w:rsidRPr="005C4021" w:rsidRDefault="00B20CB7" w:rsidP="00B20CB7">
      <w:pPr>
        <w:pStyle w:val="Akapitzlist"/>
        <w:numPr>
          <w:ilvl w:val="0"/>
          <w:numId w:val="54"/>
        </w:numPr>
        <w:jc w:val="both"/>
        <w:rPr>
          <w:rFonts w:ascii="Calibri" w:hAnsi="Calibri" w:cs="Tahoma"/>
          <w:iCs/>
          <w:sz w:val="22"/>
          <w:szCs w:val="22"/>
        </w:rPr>
      </w:pPr>
      <w:r w:rsidRPr="005C4021">
        <w:rPr>
          <w:rFonts w:ascii="Calibri" w:hAnsi="Calibri" w:cs="Tahoma"/>
          <w:iCs/>
          <w:sz w:val="22"/>
          <w:szCs w:val="22"/>
        </w:rPr>
        <w:t>Europejskiego Funduszu Rozwoju Regionalnego w ramach Regionalnego Programu Operacyjnego Województwa Pomorskiego na lata 2014 - 2020, projekt pt. „Pomorski Broker Eksportowy. Kompleksowy system wspierania eksportu w województwie pomorskim” oraz projekt pt. „Invest in Pomerania 2020”;</w:t>
      </w:r>
    </w:p>
    <w:p w14:paraId="3A01EFFE" w14:textId="77777777" w:rsidR="00B20CB7" w:rsidRPr="005C4021" w:rsidRDefault="00B20CB7" w:rsidP="00B20CB7">
      <w:pPr>
        <w:pStyle w:val="Akapitzlist"/>
        <w:numPr>
          <w:ilvl w:val="0"/>
          <w:numId w:val="54"/>
        </w:numPr>
        <w:jc w:val="both"/>
        <w:rPr>
          <w:rFonts w:ascii="Calibri" w:hAnsi="Calibri" w:cs="Tahoma"/>
          <w:iCs/>
          <w:sz w:val="22"/>
          <w:szCs w:val="22"/>
        </w:rPr>
      </w:pPr>
      <w:r w:rsidRPr="005C4021">
        <w:rPr>
          <w:rFonts w:ascii="Calibri" w:hAnsi="Calibri" w:cs="Tahoma"/>
          <w:iCs/>
          <w:sz w:val="22"/>
          <w:szCs w:val="22"/>
        </w:rPr>
        <w:t>Europejskiego Funduszu Społecznego w ramach Regionalnego Programu Operacyjnego Województwa Pomorskiego na lata 2014 – 2020, projekt pt. „Pomorzanki w Biznesie”;</w:t>
      </w:r>
    </w:p>
    <w:p w14:paraId="7760B2B2" w14:textId="77777777" w:rsidR="00B20CB7" w:rsidRPr="005C4021" w:rsidRDefault="00B20CB7" w:rsidP="00B20CB7">
      <w:pPr>
        <w:pStyle w:val="Akapitzlist"/>
        <w:numPr>
          <w:ilvl w:val="0"/>
          <w:numId w:val="54"/>
        </w:numPr>
        <w:jc w:val="both"/>
        <w:rPr>
          <w:rFonts w:ascii="Calibri" w:hAnsi="Calibri" w:cs="Tahoma"/>
          <w:iCs/>
          <w:sz w:val="22"/>
          <w:szCs w:val="22"/>
        </w:rPr>
      </w:pPr>
      <w:r w:rsidRPr="005C4021">
        <w:rPr>
          <w:rFonts w:ascii="Calibri" w:hAnsi="Calibri" w:cs="Tahoma"/>
          <w:iCs/>
          <w:sz w:val="22"/>
          <w:szCs w:val="22"/>
        </w:rPr>
        <w:t>Funduszu Spójności w ramach  Programu Operacyjnego Pomoc Techniczna  2014 – 2020;</w:t>
      </w:r>
    </w:p>
    <w:p w14:paraId="53B4452F" w14:textId="77777777" w:rsidR="00B20CB7" w:rsidRPr="005C4021" w:rsidRDefault="00B20CB7" w:rsidP="00B20CB7">
      <w:pPr>
        <w:pStyle w:val="Akapitzlist"/>
        <w:numPr>
          <w:ilvl w:val="0"/>
          <w:numId w:val="54"/>
        </w:numPr>
        <w:jc w:val="both"/>
        <w:rPr>
          <w:rFonts w:ascii="Calibri" w:hAnsi="Calibri" w:cs="Tahoma"/>
          <w:iCs/>
          <w:sz w:val="22"/>
          <w:szCs w:val="22"/>
          <w:lang w:val="en-GB"/>
        </w:rPr>
      </w:pPr>
      <w:r w:rsidRPr="005C4021">
        <w:rPr>
          <w:rFonts w:ascii="Calibri" w:hAnsi="Calibri" w:cs="Tahoma"/>
          <w:iCs/>
          <w:sz w:val="22"/>
          <w:szCs w:val="22"/>
        </w:rPr>
        <w:t>Europejskiego Funduszu Rozwoju Regionalnego w ramach programu Europejskiej Współpracy Terytorialnej „</w:t>
      </w:r>
      <w:proofErr w:type="spellStart"/>
      <w:r w:rsidRPr="005C4021">
        <w:rPr>
          <w:rFonts w:ascii="Calibri" w:hAnsi="Calibri" w:cs="Tahoma"/>
          <w:iCs/>
          <w:sz w:val="22"/>
          <w:szCs w:val="22"/>
        </w:rPr>
        <w:t>Interreg</w:t>
      </w:r>
      <w:proofErr w:type="spellEnd"/>
      <w:r w:rsidRPr="005C4021">
        <w:rPr>
          <w:rFonts w:ascii="Calibri" w:hAnsi="Calibri" w:cs="Tahoma"/>
          <w:iCs/>
          <w:sz w:val="22"/>
          <w:szCs w:val="22"/>
        </w:rPr>
        <w:t xml:space="preserve"> Południowy Bałtyk”, projekt pt. </w:t>
      </w:r>
      <w:r w:rsidRPr="005C4021">
        <w:rPr>
          <w:rFonts w:ascii="Calibri" w:hAnsi="Calibri" w:cs="Tahoma"/>
          <w:iCs/>
          <w:sz w:val="22"/>
          <w:szCs w:val="22"/>
          <w:lang w:val="en-GB"/>
        </w:rPr>
        <w:t xml:space="preserve">„Circular economy tools to support innovation in green and blue tourism SMEs (CIRTOINNO)” </w:t>
      </w:r>
      <w:proofErr w:type="spellStart"/>
      <w:r w:rsidRPr="005C4021">
        <w:rPr>
          <w:rFonts w:ascii="Calibri" w:hAnsi="Calibri"/>
          <w:sz w:val="22"/>
          <w:szCs w:val="22"/>
          <w:lang w:val="en-GB"/>
        </w:rPr>
        <w:t>oraz</w:t>
      </w:r>
      <w:proofErr w:type="spellEnd"/>
      <w:r w:rsidRPr="005C4021">
        <w:rPr>
          <w:rFonts w:ascii="Calibri" w:hAnsi="Calibri"/>
          <w:sz w:val="22"/>
          <w:szCs w:val="22"/>
          <w:lang w:val="en-GB"/>
        </w:rPr>
        <w:t xml:space="preserve"> </w:t>
      </w:r>
      <w:proofErr w:type="spellStart"/>
      <w:r w:rsidRPr="005C4021">
        <w:rPr>
          <w:rFonts w:ascii="Calibri" w:hAnsi="Calibri"/>
          <w:sz w:val="22"/>
          <w:szCs w:val="22"/>
          <w:lang w:val="en-GB"/>
        </w:rPr>
        <w:t>projekt</w:t>
      </w:r>
      <w:proofErr w:type="spellEnd"/>
      <w:r w:rsidRPr="005C4021">
        <w:rPr>
          <w:rFonts w:ascii="Calibri" w:hAnsi="Calibri"/>
          <w:sz w:val="22"/>
          <w:szCs w:val="22"/>
          <w:lang w:val="en-GB"/>
        </w:rPr>
        <w:t xml:space="preserve"> “Wellbeing Tourism in the South Baltic Region - Guidelines for good practices &amp; Promotion (SBWELL)”</w:t>
      </w:r>
      <w:r w:rsidRPr="005C4021">
        <w:rPr>
          <w:rFonts w:ascii="Calibri" w:hAnsi="Calibri" w:cs="Tahoma"/>
          <w:iCs/>
          <w:sz w:val="22"/>
          <w:szCs w:val="22"/>
          <w:lang w:val="en-GB"/>
        </w:rPr>
        <w:t>;</w:t>
      </w:r>
    </w:p>
    <w:p w14:paraId="45CEF2EB" w14:textId="77777777" w:rsidR="00B20CB7" w:rsidRPr="005C4021" w:rsidRDefault="00B20CB7" w:rsidP="00B20CB7">
      <w:pPr>
        <w:pStyle w:val="Akapitzlist"/>
        <w:numPr>
          <w:ilvl w:val="0"/>
          <w:numId w:val="54"/>
        </w:numPr>
        <w:jc w:val="both"/>
        <w:rPr>
          <w:rFonts w:ascii="Calibri" w:hAnsi="Calibri" w:cs="Tahoma"/>
          <w:iCs/>
          <w:sz w:val="22"/>
          <w:szCs w:val="22"/>
        </w:rPr>
      </w:pPr>
      <w:r w:rsidRPr="005C4021">
        <w:rPr>
          <w:rFonts w:ascii="Calibri" w:hAnsi="Calibri" w:cs="Tahoma"/>
          <w:iCs/>
          <w:sz w:val="22"/>
          <w:szCs w:val="22"/>
        </w:rPr>
        <w:t>Europejskiego Funduszu Rozwoju Regionalnego w ramach programu Europejskiej Współpracy Terytorialnej „</w:t>
      </w:r>
      <w:proofErr w:type="spellStart"/>
      <w:r w:rsidRPr="005C4021">
        <w:rPr>
          <w:rFonts w:ascii="Calibri" w:hAnsi="Calibri" w:cs="Tahoma"/>
          <w:iCs/>
          <w:sz w:val="22"/>
          <w:szCs w:val="22"/>
        </w:rPr>
        <w:t>Interreg</w:t>
      </w:r>
      <w:proofErr w:type="spellEnd"/>
      <w:r w:rsidRPr="005C4021">
        <w:rPr>
          <w:rFonts w:ascii="Calibri" w:hAnsi="Calibri" w:cs="Tahoma"/>
          <w:iCs/>
          <w:sz w:val="22"/>
          <w:szCs w:val="22"/>
        </w:rPr>
        <w:t xml:space="preserve"> Europa”, projekt pt. „</w:t>
      </w:r>
      <w:proofErr w:type="spellStart"/>
      <w:r w:rsidRPr="005C4021">
        <w:rPr>
          <w:rFonts w:ascii="Calibri" w:hAnsi="Calibri" w:cs="Tahoma"/>
          <w:iCs/>
          <w:sz w:val="22"/>
          <w:szCs w:val="22"/>
        </w:rPr>
        <w:t>Everywhere</w:t>
      </w:r>
      <w:proofErr w:type="spellEnd"/>
      <w:r w:rsidRPr="005C4021">
        <w:rPr>
          <w:rFonts w:ascii="Calibri" w:hAnsi="Calibri" w:cs="Tahoma"/>
          <w:iCs/>
          <w:sz w:val="22"/>
          <w:szCs w:val="22"/>
        </w:rPr>
        <w:t xml:space="preserve"> International </w:t>
      </w:r>
      <w:proofErr w:type="spellStart"/>
      <w:r w:rsidRPr="005C4021">
        <w:rPr>
          <w:rFonts w:ascii="Calibri" w:hAnsi="Calibri" w:cs="Tahoma"/>
          <w:iCs/>
          <w:sz w:val="22"/>
          <w:szCs w:val="22"/>
        </w:rPr>
        <w:t>SMEs</w:t>
      </w:r>
      <w:proofErr w:type="spellEnd"/>
      <w:r w:rsidRPr="005C4021">
        <w:rPr>
          <w:rFonts w:ascii="Calibri" w:hAnsi="Calibri" w:cs="Tahoma"/>
          <w:iCs/>
          <w:sz w:val="22"/>
          <w:szCs w:val="22"/>
        </w:rPr>
        <w:t xml:space="preserve"> (EIS)”;</w:t>
      </w:r>
    </w:p>
    <w:p w14:paraId="2F49E8DB" w14:textId="77777777" w:rsidR="00B20CB7" w:rsidRPr="005C4021" w:rsidRDefault="00B20CB7" w:rsidP="00B20CB7">
      <w:pPr>
        <w:pStyle w:val="Akapitzlist"/>
        <w:numPr>
          <w:ilvl w:val="0"/>
          <w:numId w:val="54"/>
        </w:numPr>
        <w:jc w:val="both"/>
        <w:rPr>
          <w:rFonts w:ascii="Calibri" w:hAnsi="Calibri" w:cs="Tahoma"/>
          <w:iCs/>
          <w:sz w:val="22"/>
          <w:szCs w:val="22"/>
          <w:lang w:val="en-GB"/>
        </w:rPr>
      </w:pPr>
      <w:r w:rsidRPr="005C4021">
        <w:rPr>
          <w:rFonts w:ascii="Calibri" w:hAnsi="Calibri" w:cs="Tahoma"/>
          <w:iCs/>
          <w:sz w:val="22"/>
          <w:szCs w:val="22"/>
        </w:rPr>
        <w:t xml:space="preserve">Europejskiego Funduszu Rozwoju Regionalnego w ramach programu Europejskiej Współpracy Terytorialnej „Region Morza Bałtyckiego 2014-2020”, projekt pt. </w:t>
      </w:r>
      <w:r w:rsidRPr="005C4021">
        <w:rPr>
          <w:rFonts w:ascii="Calibri" w:hAnsi="Calibri" w:cs="Tahoma"/>
          <w:iCs/>
          <w:sz w:val="22"/>
          <w:szCs w:val="22"/>
          <w:lang w:val="en-GB"/>
        </w:rPr>
        <w:t>„Supporting Non-technological Innovation in Owner-managed Manufacturing SMEs through increased capacity of business intermediaries (</w:t>
      </w:r>
      <w:proofErr w:type="spellStart"/>
      <w:r w:rsidRPr="005C4021">
        <w:rPr>
          <w:rFonts w:ascii="Calibri" w:hAnsi="Calibri" w:cs="Tahoma"/>
          <w:iCs/>
          <w:sz w:val="22"/>
          <w:szCs w:val="22"/>
          <w:lang w:val="en-GB"/>
        </w:rPr>
        <w:t>SNOwMan</w:t>
      </w:r>
      <w:proofErr w:type="spellEnd"/>
      <w:r w:rsidRPr="005C4021">
        <w:rPr>
          <w:rFonts w:ascii="Calibri" w:hAnsi="Calibri" w:cs="Tahoma"/>
          <w:iCs/>
          <w:sz w:val="22"/>
          <w:szCs w:val="22"/>
          <w:lang w:val="en-GB"/>
        </w:rPr>
        <w:t>)”.</w:t>
      </w:r>
    </w:p>
    <w:p w14:paraId="416475FD" w14:textId="5967FFA2" w:rsidR="005C0F81" w:rsidRPr="005C0F81" w:rsidRDefault="005C0F81" w:rsidP="005C0F81">
      <w:pPr>
        <w:pStyle w:val="Akapitzlist"/>
        <w:numPr>
          <w:ilvl w:val="0"/>
          <w:numId w:val="45"/>
        </w:numPr>
        <w:jc w:val="both"/>
        <w:rPr>
          <w:rFonts w:asciiTheme="minorHAnsi" w:hAnsiTheme="minorHAnsi" w:cstheme="minorHAnsi"/>
          <w:sz w:val="22"/>
          <w:szCs w:val="22"/>
        </w:rPr>
      </w:pPr>
      <w:r w:rsidRPr="005C0F81">
        <w:rPr>
          <w:rFonts w:asciiTheme="minorHAnsi" w:hAnsiTheme="minorHAnsi" w:cstheme="minorHAnsi"/>
          <w:sz w:val="22"/>
          <w:szCs w:val="22"/>
        </w:rPr>
        <w:t xml:space="preserve">Agencja Rozwoju Pomorza S.A. oświadcza, że: </w:t>
      </w:r>
    </w:p>
    <w:p w14:paraId="460F3E3B" w14:textId="112F2C7E" w:rsidR="005C0F81" w:rsidRPr="005C0F81" w:rsidRDefault="005C0F81" w:rsidP="005C0F81">
      <w:pPr>
        <w:pStyle w:val="Akapitzlist"/>
        <w:numPr>
          <w:ilvl w:val="0"/>
          <w:numId w:val="55"/>
        </w:numPr>
        <w:ind w:left="644" w:hanging="284"/>
        <w:contextualSpacing/>
        <w:jc w:val="both"/>
        <w:rPr>
          <w:rFonts w:asciiTheme="minorHAnsi" w:hAnsiTheme="minorHAnsi" w:cstheme="minorHAnsi"/>
          <w:sz w:val="22"/>
          <w:szCs w:val="22"/>
        </w:rPr>
      </w:pPr>
      <w:r w:rsidRPr="005C0F81">
        <w:rPr>
          <w:rFonts w:asciiTheme="minorHAnsi" w:hAnsiTheme="minorHAnsi" w:cstheme="minorHAnsi"/>
          <w:sz w:val="22"/>
          <w:szCs w:val="22"/>
        </w:rPr>
        <w:t>administratorem danych osobowych jest Agencja Rozwoju Pomorza S.A., Al. Grunwaldzka</w:t>
      </w:r>
      <w:r w:rsidR="00085432">
        <w:rPr>
          <w:rFonts w:asciiTheme="minorHAnsi" w:hAnsiTheme="minorHAnsi" w:cstheme="minorHAnsi"/>
          <w:sz w:val="22"/>
          <w:szCs w:val="22"/>
        </w:rPr>
        <w:t xml:space="preserve"> </w:t>
      </w:r>
      <w:r w:rsidRPr="005C0F81">
        <w:rPr>
          <w:rFonts w:asciiTheme="minorHAnsi" w:hAnsiTheme="minorHAnsi" w:cstheme="minorHAnsi"/>
          <w:sz w:val="22"/>
          <w:szCs w:val="22"/>
        </w:rPr>
        <w:t>472</w:t>
      </w:r>
      <w:r>
        <w:rPr>
          <w:rFonts w:asciiTheme="minorHAnsi" w:hAnsiTheme="minorHAnsi" w:cstheme="minorHAnsi"/>
          <w:sz w:val="22"/>
          <w:szCs w:val="22"/>
        </w:rPr>
        <w:t> </w:t>
      </w:r>
      <w:r w:rsidRPr="005C0F81">
        <w:rPr>
          <w:rFonts w:asciiTheme="minorHAnsi" w:hAnsiTheme="minorHAnsi" w:cstheme="minorHAnsi"/>
          <w:sz w:val="22"/>
          <w:szCs w:val="22"/>
        </w:rPr>
        <w:t>D, 80</w:t>
      </w:r>
      <w:r>
        <w:rPr>
          <w:rFonts w:asciiTheme="minorHAnsi" w:hAnsiTheme="minorHAnsi" w:cstheme="minorHAnsi"/>
          <w:sz w:val="22"/>
          <w:szCs w:val="22"/>
        </w:rPr>
        <w:t> </w:t>
      </w:r>
      <w:r w:rsidRPr="005C0F81">
        <w:rPr>
          <w:rFonts w:asciiTheme="minorHAnsi" w:hAnsiTheme="minorHAnsi" w:cstheme="minorHAnsi"/>
          <w:sz w:val="22"/>
          <w:szCs w:val="22"/>
        </w:rPr>
        <w:t>-</w:t>
      </w:r>
      <w:r>
        <w:rPr>
          <w:rFonts w:asciiTheme="minorHAnsi" w:hAnsiTheme="minorHAnsi" w:cstheme="minorHAnsi"/>
          <w:sz w:val="22"/>
          <w:szCs w:val="22"/>
        </w:rPr>
        <w:t> </w:t>
      </w:r>
      <w:r w:rsidRPr="005C0F81">
        <w:rPr>
          <w:rFonts w:asciiTheme="minorHAnsi" w:hAnsiTheme="minorHAnsi" w:cstheme="minorHAnsi"/>
          <w:sz w:val="22"/>
          <w:szCs w:val="22"/>
        </w:rPr>
        <w:t>309 Gdańsk, NIP 583-000-20-02, Regon 190044530, adres e-mail: sekretariat@arp.gda.pl, tel. +48 58 32 33 101, fax +48 58 32 33 200, zwana dalej Administratorem; Administrator prowadzi operacje przetwarzania Pani/Pana danych osobowych;</w:t>
      </w:r>
    </w:p>
    <w:p w14:paraId="51D336AC" w14:textId="77777777" w:rsidR="005C0F81" w:rsidRPr="005C0F81" w:rsidRDefault="005C0F81" w:rsidP="005C0F81">
      <w:pPr>
        <w:pStyle w:val="Akapitzlist"/>
        <w:numPr>
          <w:ilvl w:val="0"/>
          <w:numId w:val="55"/>
        </w:numPr>
        <w:ind w:left="644" w:hanging="284"/>
        <w:contextualSpacing/>
        <w:jc w:val="both"/>
        <w:rPr>
          <w:rFonts w:asciiTheme="minorHAnsi" w:hAnsiTheme="minorHAnsi" w:cstheme="minorHAnsi"/>
          <w:sz w:val="22"/>
          <w:szCs w:val="22"/>
        </w:rPr>
      </w:pPr>
      <w:r w:rsidRPr="005C0F81">
        <w:rPr>
          <w:rFonts w:asciiTheme="minorHAnsi" w:hAnsiTheme="minorHAnsi" w:cstheme="minorHAnsi"/>
          <w:sz w:val="22"/>
          <w:szCs w:val="22"/>
        </w:rPr>
        <w:t xml:space="preserve">inspektorem ochrony danych osobowych w Agencji Rozwoju Pomorza S.A. jest Lucjan </w:t>
      </w:r>
      <w:proofErr w:type="spellStart"/>
      <w:r w:rsidRPr="005C0F81">
        <w:rPr>
          <w:rFonts w:asciiTheme="minorHAnsi" w:hAnsiTheme="minorHAnsi" w:cstheme="minorHAnsi"/>
          <w:sz w:val="22"/>
          <w:szCs w:val="22"/>
        </w:rPr>
        <w:t>Brudzyński</w:t>
      </w:r>
      <w:proofErr w:type="spellEnd"/>
      <w:r w:rsidRPr="005C0F81">
        <w:rPr>
          <w:rFonts w:asciiTheme="minorHAnsi" w:hAnsiTheme="minorHAnsi" w:cstheme="minorHAnsi"/>
          <w:sz w:val="22"/>
          <w:szCs w:val="22"/>
        </w:rPr>
        <w:t xml:space="preserve">, kontakt: </w:t>
      </w:r>
      <w:hyperlink r:id="rId15" w:history="1">
        <w:r w:rsidRPr="005C0F81">
          <w:rPr>
            <w:rStyle w:val="Hipercze"/>
            <w:rFonts w:asciiTheme="minorHAnsi" w:hAnsiTheme="minorHAnsi" w:cstheme="minorHAnsi"/>
            <w:sz w:val="22"/>
            <w:szCs w:val="22"/>
          </w:rPr>
          <w:t>rodo@arp.gda.pl</w:t>
        </w:r>
      </w:hyperlink>
      <w:r w:rsidRPr="005C0F81">
        <w:rPr>
          <w:rFonts w:asciiTheme="minorHAnsi" w:hAnsiTheme="minorHAnsi" w:cstheme="minorHAnsi"/>
          <w:sz w:val="22"/>
          <w:szCs w:val="22"/>
        </w:rPr>
        <w:t>;</w:t>
      </w:r>
    </w:p>
    <w:p w14:paraId="2EE54B23" w14:textId="77777777" w:rsidR="005C0F81" w:rsidRPr="005C0F81" w:rsidRDefault="005C0F81" w:rsidP="005C0F81">
      <w:pPr>
        <w:pStyle w:val="Akapitzlist"/>
        <w:numPr>
          <w:ilvl w:val="0"/>
          <w:numId w:val="55"/>
        </w:numPr>
        <w:ind w:left="644" w:hanging="284"/>
        <w:contextualSpacing/>
        <w:jc w:val="both"/>
        <w:rPr>
          <w:rFonts w:asciiTheme="minorHAnsi" w:hAnsiTheme="minorHAnsi" w:cstheme="minorHAnsi"/>
          <w:sz w:val="22"/>
          <w:szCs w:val="22"/>
        </w:rPr>
      </w:pPr>
      <w:r w:rsidRPr="005C0F81">
        <w:rPr>
          <w:rFonts w:asciiTheme="minorHAnsi" w:hAnsiTheme="minorHAnsi" w:cstheme="minorHAnsi"/>
          <w:sz w:val="22"/>
          <w:szCs w:val="22"/>
        </w:rPr>
        <w:t>dane osobowe przetwarzane będą na podstawie:</w:t>
      </w:r>
    </w:p>
    <w:p w14:paraId="2D8051B6" w14:textId="77777777" w:rsidR="005C0F81" w:rsidRPr="005C0F81" w:rsidRDefault="005C0F81" w:rsidP="005C0F81">
      <w:pPr>
        <w:pStyle w:val="Akapitzlist"/>
        <w:numPr>
          <w:ilvl w:val="0"/>
          <w:numId w:val="58"/>
        </w:numPr>
        <w:ind w:left="882" w:hanging="252"/>
        <w:contextualSpacing/>
        <w:jc w:val="both"/>
        <w:rPr>
          <w:rFonts w:asciiTheme="minorHAnsi" w:hAnsiTheme="minorHAnsi" w:cstheme="minorHAnsi"/>
          <w:sz w:val="22"/>
          <w:szCs w:val="22"/>
        </w:rPr>
      </w:pPr>
      <w:r w:rsidRPr="005C0F81">
        <w:rPr>
          <w:rFonts w:asciiTheme="minorHAnsi" w:hAnsiTheme="minorHAnsi" w:cstheme="minorHAnsi"/>
          <w:sz w:val="22"/>
          <w:szCs w:val="22"/>
        </w:rPr>
        <w:t>art. 6 ust. 1 lit. b r</w:t>
      </w:r>
      <w:r w:rsidRPr="005C0F81">
        <w:rPr>
          <w:rStyle w:val="highlight"/>
          <w:rFonts w:asciiTheme="minorHAnsi" w:hAnsiTheme="minorHAnsi" w:cstheme="minorHAnsi"/>
          <w:sz w:val="22"/>
          <w:szCs w:val="22"/>
        </w:rPr>
        <w:t>ozporządzenia</w:t>
      </w:r>
      <w:r w:rsidRPr="005C0F81">
        <w:rPr>
          <w:rFonts w:asciiTheme="minorHAnsi" w:hAnsiTheme="minorHAnsi" w:cstheme="minorHAnsi"/>
          <w:sz w:val="22"/>
          <w:szCs w:val="22"/>
        </w:rPr>
        <w:t xml:space="preserve"> Parlamentu Europejskiego i Rady (</w:t>
      </w:r>
      <w:r w:rsidRPr="005C0F81">
        <w:rPr>
          <w:rStyle w:val="highlight"/>
          <w:rFonts w:asciiTheme="minorHAnsi" w:hAnsiTheme="minorHAnsi" w:cstheme="minorHAnsi"/>
          <w:sz w:val="22"/>
          <w:szCs w:val="22"/>
        </w:rPr>
        <w:t>UE</w:t>
      </w:r>
      <w:r w:rsidRPr="005C0F81">
        <w:rPr>
          <w:rFonts w:asciiTheme="minorHAnsi" w:hAnsiTheme="minorHAnsi" w:cstheme="minorHAnsi"/>
          <w:sz w:val="22"/>
          <w:szCs w:val="22"/>
        </w:rPr>
        <w:t xml:space="preserve">) 2016/679 </w:t>
      </w:r>
      <w:r w:rsidRPr="005C0F81">
        <w:rPr>
          <w:rStyle w:val="highlight"/>
          <w:rFonts w:asciiTheme="minorHAnsi" w:hAnsiTheme="minorHAnsi" w:cstheme="minorHAnsi"/>
          <w:sz w:val="22"/>
          <w:szCs w:val="22"/>
        </w:rPr>
        <w:t>z</w:t>
      </w:r>
      <w:r w:rsidRPr="005C0F81">
        <w:rPr>
          <w:rFonts w:asciiTheme="minorHAnsi" w:hAnsiTheme="minorHAnsi" w:cstheme="minorHAnsi"/>
          <w:sz w:val="22"/>
          <w:szCs w:val="22"/>
        </w:rPr>
        <w:t xml:space="preserve"> dnia 27 kwietnia 2016 r. </w:t>
      </w:r>
      <w:r w:rsidRPr="005C0F81">
        <w:rPr>
          <w:rStyle w:val="highlight"/>
          <w:rFonts w:asciiTheme="minorHAnsi" w:hAnsiTheme="minorHAnsi" w:cstheme="minorHAnsi"/>
          <w:sz w:val="22"/>
          <w:szCs w:val="22"/>
        </w:rPr>
        <w:t>w</w:t>
      </w:r>
      <w:r w:rsidRPr="005C0F81">
        <w:rPr>
          <w:rFonts w:asciiTheme="minorHAnsi" w:hAnsiTheme="minorHAnsi" w:cstheme="minorHAnsi"/>
          <w:sz w:val="22"/>
          <w:szCs w:val="22"/>
        </w:rPr>
        <w:t xml:space="preserve"> </w:t>
      </w:r>
      <w:r w:rsidRPr="005C0F81">
        <w:rPr>
          <w:rStyle w:val="highlight"/>
          <w:rFonts w:asciiTheme="minorHAnsi" w:hAnsiTheme="minorHAnsi" w:cstheme="minorHAnsi"/>
          <w:sz w:val="22"/>
          <w:szCs w:val="22"/>
        </w:rPr>
        <w:t>sprawie</w:t>
      </w:r>
      <w:r w:rsidRPr="005C0F81">
        <w:rPr>
          <w:rFonts w:asciiTheme="minorHAnsi" w:hAnsiTheme="minorHAnsi" w:cstheme="minorHAnsi"/>
          <w:sz w:val="22"/>
          <w:szCs w:val="22"/>
        </w:rPr>
        <w:t xml:space="preserve"> </w:t>
      </w:r>
      <w:r w:rsidRPr="005C0F81">
        <w:rPr>
          <w:rStyle w:val="highlight"/>
          <w:rFonts w:asciiTheme="minorHAnsi" w:hAnsiTheme="minorHAnsi" w:cstheme="minorHAnsi"/>
          <w:sz w:val="22"/>
          <w:szCs w:val="22"/>
        </w:rPr>
        <w:t>ochrony</w:t>
      </w:r>
      <w:r w:rsidRPr="005C0F81">
        <w:rPr>
          <w:rFonts w:asciiTheme="minorHAnsi" w:hAnsiTheme="minorHAnsi" w:cstheme="minorHAnsi"/>
          <w:sz w:val="22"/>
          <w:szCs w:val="22"/>
        </w:rPr>
        <w:t xml:space="preserve"> </w:t>
      </w:r>
      <w:r w:rsidRPr="005C0F81">
        <w:rPr>
          <w:rStyle w:val="highlight"/>
          <w:rFonts w:asciiTheme="minorHAnsi" w:hAnsiTheme="minorHAnsi" w:cstheme="minorHAnsi"/>
          <w:sz w:val="22"/>
          <w:szCs w:val="22"/>
        </w:rPr>
        <w:t>osób</w:t>
      </w:r>
      <w:r w:rsidRPr="005C0F81">
        <w:rPr>
          <w:rFonts w:asciiTheme="minorHAnsi" w:hAnsiTheme="minorHAnsi" w:cstheme="minorHAnsi"/>
          <w:sz w:val="22"/>
          <w:szCs w:val="22"/>
        </w:rPr>
        <w:t xml:space="preserve"> </w:t>
      </w:r>
      <w:r w:rsidRPr="005C0F81">
        <w:rPr>
          <w:rStyle w:val="highlight"/>
          <w:rFonts w:asciiTheme="minorHAnsi" w:hAnsiTheme="minorHAnsi" w:cstheme="minorHAnsi"/>
          <w:sz w:val="22"/>
          <w:szCs w:val="22"/>
        </w:rPr>
        <w:t>fizycznych</w:t>
      </w:r>
      <w:r w:rsidRPr="005C0F81">
        <w:rPr>
          <w:rFonts w:asciiTheme="minorHAnsi" w:hAnsiTheme="minorHAnsi" w:cstheme="minorHAnsi"/>
          <w:sz w:val="22"/>
          <w:szCs w:val="22"/>
        </w:rPr>
        <w:t xml:space="preserve"> </w:t>
      </w:r>
      <w:r w:rsidRPr="005C0F81">
        <w:rPr>
          <w:rStyle w:val="highlight"/>
          <w:rFonts w:asciiTheme="minorHAnsi" w:hAnsiTheme="minorHAnsi" w:cstheme="minorHAnsi"/>
          <w:sz w:val="22"/>
          <w:szCs w:val="22"/>
        </w:rPr>
        <w:t>w związku</w:t>
      </w:r>
      <w:r w:rsidRPr="005C0F81">
        <w:rPr>
          <w:rFonts w:asciiTheme="minorHAnsi" w:hAnsiTheme="minorHAnsi" w:cstheme="minorHAnsi"/>
          <w:sz w:val="22"/>
          <w:szCs w:val="22"/>
        </w:rPr>
        <w:t xml:space="preserve"> </w:t>
      </w:r>
      <w:r w:rsidRPr="005C0F81">
        <w:rPr>
          <w:rStyle w:val="highlight"/>
          <w:rFonts w:asciiTheme="minorHAnsi" w:hAnsiTheme="minorHAnsi" w:cstheme="minorHAnsi"/>
          <w:sz w:val="22"/>
          <w:szCs w:val="22"/>
        </w:rPr>
        <w:t>z</w:t>
      </w:r>
      <w:r w:rsidRPr="005C0F81">
        <w:rPr>
          <w:rFonts w:asciiTheme="minorHAnsi" w:hAnsiTheme="minorHAnsi" w:cstheme="minorHAnsi"/>
          <w:sz w:val="22"/>
          <w:szCs w:val="22"/>
        </w:rPr>
        <w:t xml:space="preserve"> </w:t>
      </w:r>
      <w:r w:rsidRPr="005C0F81">
        <w:rPr>
          <w:rStyle w:val="highlight"/>
          <w:rFonts w:asciiTheme="minorHAnsi" w:hAnsiTheme="minorHAnsi" w:cstheme="minorHAnsi"/>
          <w:sz w:val="22"/>
          <w:szCs w:val="22"/>
        </w:rPr>
        <w:t>przetwarzaniem</w:t>
      </w:r>
      <w:r w:rsidRPr="005C0F81">
        <w:rPr>
          <w:rFonts w:asciiTheme="minorHAnsi" w:hAnsiTheme="minorHAnsi" w:cstheme="minorHAnsi"/>
          <w:sz w:val="22"/>
          <w:szCs w:val="22"/>
        </w:rPr>
        <w:t xml:space="preserve"> </w:t>
      </w:r>
      <w:r w:rsidRPr="005C0F81">
        <w:rPr>
          <w:rStyle w:val="highlight"/>
          <w:rFonts w:asciiTheme="minorHAnsi" w:hAnsiTheme="minorHAnsi" w:cstheme="minorHAnsi"/>
          <w:sz w:val="22"/>
          <w:szCs w:val="22"/>
        </w:rPr>
        <w:t>danych</w:t>
      </w:r>
      <w:r w:rsidRPr="005C0F81">
        <w:rPr>
          <w:rFonts w:asciiTheme="minorHAnsi" w:hAnsiTheme="minorHAnsi" w:cstheme="minorHAnsi"/>
          <w:sz w:val="22"/>
          <w:szCs w:val="22"/>
        </w:rPr>
        <w:t xml:space="preserve"> </w:t>
      </w:r>
      <w:r w:rsidRPr="005C0F81">
        <w:rPr>
          <w:rStyle w:val="highlight"/>
          <w:rFonts w:asciiTheme="minorHAnsi" w:hAnsiTheme="minorHAnsi" w:cstheme="minorHAnsi"/>
          <w:sz w:val="22"/>
          <w:szCs w:val="22"/>
        </w:rPr>
        <w:t>osobowych</w:t>
      </w:r>
      <w:r w:rsidRPr="005C0F81">
        <w:rPr>
          <w:rFonts w:asciiTheme="minorHAnsi" w:hAnsiTheme="minorHAnsi" w:cstheme="minorHAnsi"/>
          <w:sz w:val="22"/>
          <w:szCs w:val="22"/>
        </w:rPr>
        <w:t xml:space="preserve"> i </w:t>
      </w:r>
      <w:r w:rsidRPr="005C0F81">
        <w:rPr>
          <w:rStyle w:val="highlight"/>
          <w:rFonts w:asciiTheme="minorHAnsi" w:hAnsiTheme="minorHAnsi" w:cstheme="minorHAnsi"/>
          <w:sz w:val="22"/>
          <w:szCs w:val="22"/>
        </w:rPr>
        <w:t>w sprawie</w:t>
      </w:r>
      <w:r w:rsidRPr="005C0F81">
        <w:rPr>
          <w:rFonts w:asciiTheme="minorHAnsi" w:hAnsiTheme="minorHAnsi" w:cstheme="minorHAnsi"/>
          <w:sz w:val="22"/>
          <w:szCs w:val="22"/>
        </w:rPr>
        <w:t xml:space="preserve"> swobodnego przepływu takich </w:t>
      </w:r>
      <w:r w:rsidRPr="005C0F81">
        <w:rPr>
          <w:rStyle w:val="highlight"/>
          <w:rFonts w:asciiTheme="minorHAnsi" w:hAnsiTheme="minorHAnsi" w:cstheme="minorHAnsi"/>
          <w:sz w:val="22"/>
          <w:szCs w:val="22"/>
        </w:rPr>
        <w:t>danych</w:t>
      </w:r>
      <w:r w:rsidRPr="005C0F81">
        <w:rPr>
          <w:rFonts w:asciiTheme="minorHAnsi" w:hAnsiTheme="minorHAnsi" w:cstheme="minorHAnsi"/>
          <w:sz w:val="22"/>
          <w:szCs w:val="22"/>
        </w:rPr>
        <w:t xml:space="preserve"> oraz uchylenia dyrektywy 95/46/</w:t>
      </w:r>
      <w:r w:rsidRPr="005C0F81">
        <w:rPr>
          <w:rStyle w:val="highlight"/>
          <w:rFonts w:asciiTheme="minorHAnsi" w:hAnsiTheme="minorHAnsi" w:cstheme="minorHAnsi"/>
          <w:sz w:val="22"/>
          <w:szCs w:val="22"/>
        </w:rPr>
        <w:t>WE</w:t>
      </w:r>
      <w:r w:rsidRPr="005C0F81">
        <w:rPr>
          <w:rFonts w:asciiTheme="minorHAnsi" w:hAnsiTheme="minorHAnsi" w:cstheme="minorHAnsi"/>
          <w:sz w:val="22"/>
          <w:szCs w:val="22"/>
        </w:rPr>
        <w:t xml:space="preserve"> (</w:t>
      </w:r>
      <w:proofErr w:type="spellStart"/>
      <w:r w:rsidRPr="005C0F81">
        <w:rPr>
          <w:rFonts w:asciiTheme="minorHAnsi" w:hAnsiTheme="minorHAnsi" w:cstheme="minorHAnsi"/>
          <w:sz w:val="22"/>
          <w:szCs w:val="22"/>
        </w:rPr>
        <w:t>Dz.Urz.UE.L</w:t>
      </w:r>
      <w:proofErr w:type="spellEnd"/>
      <w:r w:rsidRPr="005C0F81">
        <w:rPr>
          <w:rFonts w:asciiTheme="minorHAnsi" w:hAnsiTheme="minorHAnsi" w:cstheme="minorHAnsi"/>
          <w:sz w:val="22"/>
          <w:szCs w:val="22"/>
        </w:rPr>
        <w:t xml:space="preserve"> Nr 119, str. 1) – dalej RODO, w celu realizacji umowy;</w:t>
      </w:r>
    </w:p>
    <w:p w14:paraId="2ECB7E59" w14:textId="77777777" w:rsidR="005C0F81" w:rsidRPr="005C0F81" w:rsidRDefault="005C0F81" w:rsidP="005C0F81">
      <w:pPr>
        <w:pStyle w:val="Akapitzlist"/>
        <w:numPr>
          <w:ilvl w:val="0"/>
          <w:numId w:val="58"/>
        </w:numPr>
        <w:ind w:left="882" w:hanging="252"/>
        <w:contextualSpacing/>
        <w:jc w:val="both"/>
        <w:rPr>
          <w:rFonts w:asciiTheme="minorHAnsi" w:hAnsiTheme="minorHAnsi" w:cstheme="minorHAnsi"/>
          <w:sz w:val="22"/>
          <w:szCs w:val="22"/>
        </w:rPr>
      </w:pPr>
      <w:r w:rsidRPr="005C0F81">
        <w:rPr>
          <w:rFonts w:asciiTheme="minorHAnsi" w:hAnsiTheme="minorHAnsi" w:cstheme="minorHAnsi"/>
          <w:sz w:val="22"/>
          <w:szCs w:val="22"/>
        </w:rPr>
        <w:t>art. 6 ust. 1 lit. c RODO, w celu wypełnienia obowiązków prawnych ciążących na administratorze danych osobowych wynikających z prawa Unii lub prawa polskiego, za które administrator uznaje w szczególności realizację obowiązków w zakresie rozliczeń finansowych, w tym podatkowych;</w:t>
      </w:r>
    </w:p>
    <w:p w14:paraId="4FBADDE5" w14:textId="6CE2FBC0" w:rsidR="005C0F81" w:rsidRPr="005C0F81" w:rsidRDefault="005C0F81" w:rsidP="005C0F81">
      <w:pPr>
        <w:pStyle w:val="Akapitzlist"/>
        <w:numPr>
          <w:ilvl w:val="0"/>
          <w:numId w:val="58"/>
        </w:numPr>
        <w:ind w:left="882" w:hanging="252"/>
        <w:contextualSpacing/>
        <w:jc w:val="both"/>
        <w:rPr>
          <w:rFonts w:asciiTheme="minorHAnsi" w:hAnsiTheme="minorHAnsi" w:cstheme="minorHAnsi"/>
          <w:sz w:val="22"/>
          <w:szCs w:val="22"/>
        </w:rPr>
      </w:pPr>
      <w:r w:rsidRPr="005C0F81">
        <w:rPr>
          <w:rFonts w:asciiTheme="minorHAnsi" w:hAnsiTheme="minorHAnsi" w:cstheme="minorHAnsi"/>
          <w:sz w:val="22"/>
          <w:szCs w:val="22"/>
        </w:rPr>
        <w:lastRenderedPageBreak/>
        <w:t>art. 6 ust. 1 lit. f RODO, do celów wynikających z prawnie uzasadnionych interesów realizowanych przez administratora lub stronę trzecią, za które administrator uznaje w</w:t>
      </w:r>
      <w:r>
        <w:rPr>
          <w:rFonts w:asciiTheme="minorHAnsi" w:hAnsiTheme="minorHAnsi" w:cstheme="minorHAnsi"/>
          <w:sz w:val="22"/>
          <w:szCs w:val="22"/>
        </w:rPr>
        <w:t> </w:t>
      </w:r>
      <w:r w:rsidRPr="005C0F81">
        <w:rPr>
          <w:rFonts w:asciiTheme="minorHAnsi" w:hAnsiTheme="minorHAnsi" w:cstheme="minorHAnsi"/>
          <w:sz w:val="22"/>
          <w:szCs w:val="22"/>
        </w:rPr>
        <w:t xml:space="preserve">szczególności:   dochodzenie, ustalenie i obronę przed roszczeniami, </w:t>
      </w:r>
    </w:p>
    <w:p w14:paraId="4EDF718F" w14:textId="77777777" w:rsidR="005C0F81" w:rsidRPr="005C0F81" w:rsidRDefault="005C0F81" w:rsidP="005C0F81">
      <w:pPr>
        <w:pStyle w:val="Akapitzlist"/>
        <w:numPr>
          <w:ilvl w:val="0"/>
          <w:numId w:val="55"/>
        </w:numPr>
        <w:ind w:left="448" w:hanging="306"/>
        <w:contextualSpacing/>
        <w:jc w:val="both"/>
        <w:rPr>
          <w:rFonts w:asciiTheme="minorHAnsi" w:hAnsiTheme="minorHAnsi" w:cstheme="minorHAnsi"/>
          <w:sz w:val="22"/>
          <w:szCs w:val="22"/>
        </w:rPr>
      </w:pPr>
      <w:r w:rsidRPr="005C0F81">
        <w:rPr>
          <w:rFonts w:asciiTheme="minorHAnsi" w:hAnsiTheme="minorHAnsi" w:cstheme="minorHAnsi"/>
          <w:sz w:val="22"/>
          <w:szCs w:val="22"/>
        </w:rPr>
        <w:t>odbiorcami danych osobowych będą osoby lub podmioty, którym udostępniona zostanie umowa w oparciu o przepisy ustawy o dostępie do informacji publicznej; oraz podmioty, z którymi Agencja Rozwoju Pomorza S.A. zawarła stosowne umowy powierzenia związane z przechowywaniem oraz certyfikowanym niszczeniem dokumentów;</w:t>
      </w:r>
    </w:p>
    <w:p w14:paraId="6D144CD8" w14:textId="77777777" w:rsidR="005C0F81" w:rsidRPr="005C0F81" w:rsidRDefault="005C0F81" w:rsidP="005C0F81">
      <w:pPr>
        <w:pStyle w:val="Akapitzlist"/>
        <w:numPr>
          <w:ilvl w:val="0"/>
          <w:numId w:val="55"/>
        </w:numPr>
        <w:ind w:left="448" w:hanging="306"/>
        <w:jc w:val="both"/>
        <w:rPr>
          <w:rFonts w:asciiTheme="minorHAnsi" w:hAnsiTheme="minorHAnsi" w:cstheme="minorHAnsi"/>
          <w:sz w:val="22"/>
          <w:szCs w:val="22"/>
        </w:rPr>
      </w:pPr>
      <w:r w:rsidRPr="005C0F81">
        <w:rPr>
          <w:rFonts w:asciiTheme="minorHAnsi" w:hAnsiTheme="minorHAnsi" w:cstheme="minorHAnsi"/>
          <w:sz w:val="22"/>
          <w:szCs w:val="22"/>
        </w:rPr>
        <w:t>dane osobowe będą przetwarzane w związku z realizacją projektów współfinansowanych ze środków Unii Europejskiej w ramach programów krajowych i międzynarodowych realizowanych przez Agencję Rozwoju Pomorza S.A do upływu terminów wynikających z zawartych umów, jednak nie krócej niż do dnia 31 grudnia 2025 r.,</w:t>
      </w:r>
    </w:p>
    <w:p w14:paraId="3ED4E8C3" w14:textId="77777777" w:rsidR="005C0F81" w:rsidRPr="005C0F81" w:rsidRDefault="005C0F81" w:rsidP="005C0F81">
      <w:pPr>
        <w:pStyle w:val="Akapitzlist"/>
        <w:numPr>
          <w:ilvl w:val="0"/>
          <w:numId w:val="55"/>
        </w:numPr>
        <w:ind w:left="448" w:right="17" w:hanging="306"/>
        <w:jc w:val="both"/>
        <w:rPr>
          <w:rFonts w:asciiTheme="minorHAnsi" w:hAnsiTheme="minorHAnsi" w:cstheme="minorHAnsi"/>
          <w:sz w:val="22"/>
          <w:szCs w:val="22"/>
        </w:rPr>
      </w:pPr>
      <w:r w:rsidRPr="005C0F81">
        <w:rPr>
          <w:rFonts w:asciiTheme="minorHAnsi" w:hAnsiTheme="minorHAnsi" w:cstheme="minorHAnsi"/>
          <w:sz w:val="22"/>
          <w:szCs w:val="22"/>
        </w:rPr>
        <w:t>obowiązek podania danych osobowych bezpośrednio dotyczących wykonawcy będącego osobą fizyczną jest niezbędny w celu zawarcia i realizacji umowy;</w:t>
      </w:r>
    </w:p>
    <w:p w14:paraId="08F26912" w14:textId="77777777" w:rsidR="005C0F81" w:rsidRPr="005C0F81" w:rsidRDefault="005C0F81" w:rsidP="005C0F81">
      <w:pPr>
        <w:pStyle w:val="Akapitzlist"/>
        <w:numPr>
          <w:ilvl w:val="0"/>
          <w:numId w:val="55"/>
        </w:numPr>
        <w:ind w:left="448" w:right="3" w:hanging="306"/>
        <w:jc w:val="both"/>
        <w:rPr>
          <w:rFonts w:asciiTheme="minorHAnsi" w:hAnsiTheme="minorHAnsi" w:cstheme="minorHAnsi"/>
          <w:sz w:val="22"/>
          <w:szCs w:val="22"/>
        </w:rPr>
      </w:pPr>
      <w:r w:rsidRPr="005C0F81">
        <w:rPr>
          <w:rFonts w:asciiTheme="minorHAnsi" w:hAnsiTheme="minorHAnsi" w:cstheme="minorHAnsi"/>
          <w:sz w:val="22"/>
          <w:szCs w:val="22"/>
        </w:rPr>
        <w:t>w odniesieniu do danych osobowych decyzje nie będą podejmowane w sposób zautomatyzowany, stosowanie do art. 22 RODO;</w:t>
      </w:r>
    </w:p>
    <w:p w14:paraId="56B57E0D" w14:textId="77777777" w:rsidR="005C0F81" w:rsidRPr="005C0F81" w:rsidRDefault="005C0F81" w:rsidP="005C0F81">
      <w:pPr>
        <w:pStyle w:val="Akapitzlist"/>
        <w:numPr>
          <w:ilvl w:val="0"/>
          <w:numId w:val="55"/>
        </w:numPr>
        <w:ind w:left="448" w:right="-200" w:hanging="306"/>
        <w:jc w:val="both"/>
        <w:rPr>
          <w:rFonts w:asciiTheme="minorHAnsi" w:hAnsiTheme="minorHAnsi" w:cstheme="minorHAnsi"/>
          <w:sz w:val="22"/>
          <w:szCs w:val="22"/>
        </w:rPr>
      </w:pPr>
      <w:r w:rsidRPr="005C0F81">
        <w:rPr>
          <w:rFonts w:asciiTheme="minorHAnsi" w:hAnsiTheme="minorHAnsi" w:cstheme="minorHAnsi"/>
          <w:sz w:val="22"/>
          <w:szCs w:val="22"/>
        </w:rPr>
        <w:t>osoba, której dane są przetwarzane, posiada:</w:t>
      </w:r>
    </w:p>
    <w:p w14:paraId="0BB1A080" w14:textId="77777777" w:rsidR="005C0F81" w:rsidRPr="005C0F81" w:rsidRDefault="005C0F81" w:rsidP="005C0F81">
      <w:pPr>
        <w:pStyle w:val="Akapitzlist"/>
        <w:numPr>
          <w:ilvl w:val="0"/>
          <w:numId w:val="56"/>
        </w:numPr>
        <w:spacing w:before="60"/>
        <w:ind w:left="709" w:right="-198" w:hanging="283"/>
        <w:jc w:val="both"/>
        <w:rPr>
          <w:rFonts w:asciiTheme="minorHAnsi" w:hAnsiTheme="minorHAnsi" w:cstheme="minorHAnsi"/>
          <w:sz w:val="22"/>
          <w:szCs w:val="22"/>
        </w:rPr>
      </w:pPr>
      <w:r w:rsidRPr="005C0F81">
        <w:rPr>
          <w:rFonts w:asciiTheme="minorHAnsi" w:hAnsiTheme="minorHAnsi" w:cstheme="minorHAnsi"/>
          <w:sz w:val="22"/>
          <w:szCs w:val="22"/>
        </w:rPr>
        <w:t>na podstawie art. 15 RODO prawo dostępu do danych osobowych jej dotyczących,</w:t>
      </w:r>
    </w:p>
    <w:p w14:paraId="386717EE" w14:textId="77777777" w:rsidR="005C0F81" w:rsidRPr="005C0F81" w:rsidRDefault="005C0F81" w:rsidP="005C0F81">
      <w:pPr>
        <w:pStyle w:val="Akapitzlist"/>
        <w:numPr>
          <w:ilvl w:val="0"/>
          <w:numId w:val="56"/>
        </w:numPr>
        <w:ind w:left="709" w:right="84" w:hanging="283"/>
        <w:jc w:val="both"/>
        <w:rPr>
          <w:rFonts w:asciiTheme="minorHAnsi" w:hAnsiTheme="minorHAnsi" w:cstheme="minorHAnsi"/>
          <w:sz w:val="22"/>
          <w:szCs w:val="22"/>
        </w:rPr>
      </w:pPr>
      <w:r w:rsidRPr="005C0F81">
        <w:rPr>
          <w:rFonts w:asciiTheme="minorHAnsi" w:hAnsiTheme="minorHAnsi" w:cstheme="minorHAnsi"/>
          <w:sz w:val="22"/>
          <w:szCs w:val="22"/>
        </w:rPr>
        <w:t>na podstawie art. 16 RODO prawo do sprostowania jej danych osobowych (skorzystanie z prawa do sprostowania nie może skutkować zmianą postanowień umowy w zakresie niezgodnym z Zapytaniem ofertowym),</w:t>
      </w:r>
    </w:p>
    <w:p w14:paraId="660DDF99" w14:textId="77777777" w:rsidR="005C0F81" w:rsidRPr="005C0F81" w:rsidRDefault="005C0F81" w:rsidP="005C0F81">
      <w:pPr>
        <w:pStyle w:val="Akapitzlist"/>
        <w:numPr>
          <w:ilvl w:val="0"/>
          <w:numId w:val="56"/>
        </w:numPr>
        <w:ind w:left="709" w:hanging="283"/>
        <w:jc w:val="both"/>
        <w:rPr>
          <w:rFonts w:asciiTheme="minorHAnsi" w:hAnsiTheme="minorHAnsi" w:cstheme="minorHAnsi"/>
          <w:sz w:val="22"/>
          <w:szCs w:val="22"/>
        </w:rPr>
      </w:pPr>
      <w:r w:rsidRPr="005C0F81">
        <w:rPr>
          <w:rFonts w:asciiTheme="minorHAnsi" w:hAnsiTheme="minorHAnsi" w:cstheme="minorHAnsi"/>
          <w:sz w:val="22"/>
          <w:szCs w:val="22"/>
        </w:rPr>
        <w:t xml:space="preserve">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3D47DE21" w14:textId="77777777" w:rsidR="005C0F81" w:rsidRPr="005C0F81" w:rsidRDefault="005C0F81" w:rsidP="005C0F81">
      <w:pPr>
        <w:pStyle w:val="Akapitzlist"/>
        <w:numPr>
          <w:ilvl w:val="0"/>
          <w:numId w:val="56"/>
        </w:numPr>
        <w:ind w:left="709" w:hanging="283"/>
        <w:jc w:val="both"/>
        <w:rPr>
          <w:rFonts w:asciiTheme="minorHAnsi" w:hAnsiTheme="minorHAnsi" w:cstheme="minorHAnsi"/>
          <w:sz w:val="22"/>
          <w:szCs w:val="22"/>
        </w:rPr>
      </w:pPr>
      <w:r w:rsidRPr="005C0F81">
        <w:rPr>
          <w:rFonts w:asciiTheme="minorHAnsi" w:hAnsiTheme="minorHAnsi" w:cstheme="minorHAnsi"/>
          <w:sz w:val="22"/>
          <w:szCs w:val="22"/>
        </w:rPr>
        <w:t>na podstawie art. 21 RODO prawa sprzeciwu, wobec przetwarzania danych osobowych, w zakresie w jakim dane przetwarzane są na podstawie art. 6 ust. 1 lit. f RODO,</w:t>
      </w:r>
    </w:p>
    <w:p w14:paraId="092160E6" w14:textId="77777777" w:rsidR="005C0F81" w:rsidRPr="005C0F81" w:rsidRDefault="005C0F81" w:rsidP="005C0F81">
      <w:pPr>
        <w:pStyle w:val="Akapitzlist"/>
        <w:numPr>
          <w:ilvl w:val="0"/>
          <w:numId w:val="56"/>
        </w:numPr>
        <w:ind w:left="709" w:hanging="283"/>
        <w:jc w:val="both"/>
        <w:rPr>
          <w:rFonts w:asciiTheme="minorHAnsi" w:hAnsiTheme="minorHAnsi" w:cstheme="minorHAnsi"/>
          <w:sz w:val="22"/>
          <w:szCs w:val="22"/>
        </w:rPr>
      </w:pPr>
      <w:r w:rsidRPr="005C0F81">
        <w:rPr>
          <w:rFonts w:asciiTheme="minorHAnsi" w:hAnsiTheme="minorHAnsi" w:cstheme="minorHAnsi"/>
          <w:sz w:val="22"/>
          <w:szCs w:val="22"/>
        </w:rPr>
        <w:t>prawo do wniesienia skargi do Prezesa Urzędu Ochrony Danych Osobowych, gdy przetwarzanie danych osobowych narusza przepisy RODO;</w:t>
      </w:r>
    </w:p>
    <w:p w14:paraId="608F00EA" w14:textId="77777777" w:rsidR="005C0F81" w:rsidRPr="005C0F81" w:rsidRDefault="005C0F81" w:rsidP="005C0F81">
      <w:pPr>
        <w:pStyle w:val="Akapitzlist"/>
        <w:numPr>
          <w:ilvl w:val="0"/>
          <w:numId w:val="55"/>
        </w:numPr>
        <w:ind w:left="426" w:right="-200" w:hanging="284"/>
        <w:jc w:val="both"/>
        <w:rPr>
          <w:rFonts w:asciiTheme="minorHAnsi" w:hAnsiTheme="minorHAnsi" w:cstheme="minorHAnsi"/>
          <w:sz w:val="22"/>
          <w:szCs w:val="22"/>
        </w:rPr>
      </w:pPr>
      <w:r w:rsidRPr="005C0F81">
        <w:rPr>
          <w:rFonts w:asciiTheme="minorHAnsi" w:hAnsiTheme="minorHAnsi" w:cstheme="minorHAnsi"/>
          <w:sz w:val="22"/>
          <w:szCs w:val="22"/>
        </w:rPr>
        <w:t>osoba, której dane są przetwarzane, nie posiada:</w:t>
      </w:r>
    </w:p>
    <w:p w14:paraId="6922F509" w14:textId="77777777" w:rsidR="005C0F81" w:rsidRPr="005C0F81" w:rsidRDefault="005C0F81" w:rsidP="005C0F81">
      <w:pPr>
        <w:pStyle w:val="Akapitzlist"/>
        <w:numPr>
          <w:ilvl w:val="0"/>
          <w:numId w:val="57"/>
        </w:numPr>
        <w:ind w:left="709" w:right="-200" w:hanging="283"/>
        <w:jc w:val="both"/>
        <w:rPr>
          <w:rFonts w:asciiTheme="minorHAnsi" w:hAnsiTheme="minorHAnsi" w:cstheme="minorHAnsi"/>
          <w:sz w:val="22"/>
          <w:szCs w:val="22"/>
        </w:rPr>
      </w:pPr>
      <w:r w:rsidRPr="005C0F81">
        <w:rPr>
          <w:rFonts w:asciiTheme="minorHAnsi" w:hAnsiTheme="minorHAnsi" w:cstheme="minorHAnsi"/>
          <w:sz w:val="22"/>
          <w:szCs w:val="22"/>
        </w:rPr>
        <w:t>w związku z art. 17 ust. 3 lit. b, d lub e RODO prawa do usunięcia danych osobowych,</w:t>
      </w:r>
    </w:p>
    <w:p w14:paraId="7D1F46EA" w14:textId="77777777" w:rsidR="005C0F81" w:rsidRPr="005C0F81" w:rsidRDefault="005C0F81" w:rsidP="005C0F81">
      <w:pPr>
        <w:pStyle w:val="Akapitzlist"/>
        <w:numPr>
          <w:ilvl w:val="0"/>
          <w:numId w:val="57"/>
        </w:numPr>
        <w:ind w:left="709" w:right="-1" w:hanging="283"/>
        <w:jc w:val="both"/>
        <w:rPr>
          <w:rFonts w:asciiTheme="minorHAnsi" w:hAnsiTheme="minorHAnsi" w:cstheme="minorHAnsi"/>
          <w:sz w:val="22"/>
          <w:szCs w:val="22"/>
        </w:rPr>
      </w:pPr>
      <w:r w:rsidRPr="005C0F81">
        <w:rPr>
          <w:rFonts w:asciiTheme="minorHAnsi" w:hAnsiTheme="minorHAnsi" w:cstheme="minorHAnsi"/>
          <w:sz w:val="22"/>
          <w:szCs w:val="22"/>
        </w:rPr>
        <w:t>na podstawie art. 21 RODO prawa sprzeciwu, wobec przetwarzania danych osobowych, w zakresie w jakim dane przetwarzane są na podstawie art. 6 ust. 1 lit. b i c RODO.</w:t>
      </w:r>
    </w:p>
    <w:p w14:paraId="3E6C3688" w14:textId="344F7E1D" w:rsidR="007C010F" w:rsidRPr="00F13247" w:rsidRDefault="007C010F" w:rsidP="007C010F">
      <w:pPr>
        <w:pStyle w:val="Akapitzlist"/>
        <w:numPr>
          <w:ilvl w:val="0"/>
          <w:numId w:val="45"/>
        </w:numPr>
        <w:autoSpaceDE w:val="0"/>
        <w:autoSpaceDN w:val="0"/>
        <w:adjustRightInd w:val="0"/>
        <w:spacing w:after="20"/>
        <w:jc w:val="both"/>
        <w:rPr>
          <w:rFonts w:asciiTheme="minorHAnsi" w:eastAsia="Calibri" w:hAnsiTheme="minorHAnsi" w:cstheme="minorHAnsi"/>
          <w:sz w:val="22"/>
          <w:szCs w:val="22"/>
        </w:rPr>
      </w:pPr>
      <w:r w:rsidRPr="00F13247">
        <w:rPr>
          <w:rFonts w:asciiTheme="minorHAnsi" w:eastAsia="Calibri" w:hAnsiTheme="minorHAnsi" w:cstheme="minorHAnsi"/>
          <w:sz w:val="22"/>
          <w:szCs w:val="22"/>
        </w:rPr>
        <w:t>Umowę sporządzono w dwóch jednobrzmiących egzemplarzach, po jednym dla  każdej ze stron.</w:t>
      </w:r>
    </w:p>
    <w:p w14:paraId="26D44364" w14:textId="77777777" w:rsidR="005E6DEF" w:rsidRDefault="005E6DEF" w:rsidP="005E6DEF">
      <w:pPr>
        <w:autoSpaceDE w:val="0"/>
        <w:autoSpaceDN w:val="0"/>
        <w:adjustRightInd w:val="0"/>
        <w:spacing w:after="0"/>
        <w:jc w:val="both"/>
        <w:rPr>
          <w:rFonts w:asciiTheme="minorHAnsi" w:hAnsiTheme="minorHAnsi" w:cstheme="minorHAnsi"/>
          <w:sz w:val="20"/>
          <w:szCs w:val="20"/>
        </w:rPr>
      </w:pPr>
    </w:p>
    <w:p w14:paraId="15887A05" w14:textId="4EDA46A0" w:rsidR="007C010F" w:rsidRPr="005E6DEF" w:rsidRDefault="007C010F" w:rsidP="005E6DEF">
      <w:pPr>
        <w:autoSpaceDE w:val="0"/>
        <w:autoSpaceDN w:val="0"/>
        <w:adjustRightInd w:val="0"/>
        <w:spacing w:after="0"/>
        <w:jc w:val="both"/>
        <w:rPr>
          <w:rFonts w:asciiTheme="minorHAnsi" w:hAnsiTheme="minorHAnsi" w:cstheme="minorHAnsi"/>
          <w:sz w:val="20"/>
          <w:szCs w:val="20"/>
        </w:rPr>
      </w:pPr>
      <w:r w:rsidRPr="005E6DEF">
        <w:rPr>
          <w:rFonts w:asciiTheme="minorHAnsi" w:hAnsiTheme="minorHAnsi" w:cstheme="minorHAnsi"/>
          <w:sz w:val="20"/>
          <w:szCs w:val="20"/>
        </w:rPr>
        <w:t xml:space="preserve">Załączniki do umowy: </w:t>
      </w:r>
    </w:p>
    <w:p w14:paraId="2FBDC66B" w14:textId="77777777" w:rsidR="007C010F" w:rsidRPr="005E6DEF" w:rsidRDefault="007C010F" w:rsidP="007C010F">
      <w:pPr>
        <w:autoSpaceDE w:val="0"/>
        <w:autoSpaceDN w:val="0"/>
        <w:adjustRightInd w:val="0"/>
        <w:spacing w:after="60"/>
        <w:jc w:val="both"/>
        <w:rPr>
          <w:rFonts w:asciiTheme="minorHAnsi" w:hAnsiTheme="minorHAnsi" w:cstheme="minorHAnsi"/>
          <w:sz w:val="20"/>
          <w:szCs w:val="20"/>
        </w:rPr>
      </w:pPr>
      <w:r w:rsidRPr="005E6DEF">
        <w:rPr>
          <w:rFonts w:asciiTheme="minorHAnsi" w:hAnsiTheme="minorHAnsi" w:cstheme="minorHAnsi"/>
          <w:b/>
          <w:sz w:val="20"/>
          <w:szCs w:val="20"/>
        </w:rPr>
        <w:t>Załącznik nr 1</w:t>
      </w:r>
      <w:r w:rsidRPr="005E6DEF">
        <w:rPr>
          <w:rFonts w:asciiTheme="minorHAnsi" w:hAnsiTheme="minorHAnsi" w:cstheme="minorHAnsi"/>
          <w:sz w:val="20"/>
          <w:szCs w:val="20"/>
        </w:rPr>
        <w:t xml:space="preserve"> – Oferta wykonawcy </w:t>
      </w:r>
    </w:p>
    <w:p w14:paraId="1E71BDFB" w14:textId="2B784A83" w:rsidR="007C010F" w:rsidRPr="005E6DEF" w:rsidRDefault="007C010F" w:rsidP="007C010F">
      <w:pPr>
        <w:autoSpaceDE w:val="0"/>
        <w:autoSpaceDN w:val="0"/>
        <w:adjustRightInd w:val="0"/>
        <w:spacing w:after="60"/>
        <w:jc w:val="both"/>
        <w:rPr>
          <w:rFonts w:asciiTheme="minorHAnsi" w:hAnsiTheme="minorHAnsi" w:cstheme="minorHAnsi"/>
          <w:sz w:val="20"/>
          <w:szCs w:val="20"/>
        </w:rPr>
      </w:pPr>
      <w:r w:rsidRPr="005E6DEF">
        <w:rPr>
          <w:rFonts w:asciiTheme="minorHAnsi" w:hAnsiTheme="minorHAnsi" w:cstheme="minorHAnsi"/>
          <w:b/>
          <w:sz w:val="20"/>
          <w:szCs w:val="20"/>
        </w:rPr>
        <w:t>Załącznik nr 2</w:t>
      </w:r>
      <w:r w:rsidRPr="005E6DEF">
        <w:rPr>
          <w:rFonts w:asciiTheme="minorHAnsi" w:hAnsiTheme="minorHAnsi" w:cstheme="minorHAnsi"/>
          <w:sz w:val="20"/>
          <w:szCs w:val="20"/>
        </w:rPr>
        <w:t xml:space="preserve"> – </w:t>
      </w:r>
      <w:r w:rsidR="00B20CB7" w:rsidRPr="005E6DEF">
        <w:rPr>
          <w:rFonts w:asciiTheme="minorHAnsi" w:hAnsiTheme="minorHAnsi" w:cstheme="minorHAnsi"/>
          <w:sz w:val="20"/>
          <w:szCs w:val="20"/>
        </w:rPr>
        <w:t>Zapytanie ofertowe</w:t>
      </w:r>
    </w:p>
    <w:p w14:paraId="0C920820" w14:textId="77777777" w:rsidR="007C010F" w:rsidRDefault="007C010F" w:rsidP="007C010F">
      <w:pPr>
        <w:autoSpaceDE w:val="0"/>
        <w:autoSpaceDN w:val="0"/>
        <w:adjustRightInd w:val="0"/>
        <w:rPr>
          <w:rFonts w:asciiTheme="minorHAnsi" w:hAnsiTheme="minorHAnsi" w:cstheme="minorHAnsi"/>
          <w:b/>
          <w:bCs/>
        </w:rPr>
      </w:pPr>
    </w:p>
    <w:p w14:paraId="594E611B" w14:textId="77777777" w:rsidR="007C010F" w:rsidRDefault="007C010F" w:rsidP="007C010F">
      <w:pPr>
        <w:autoSpaceDE w:val="0"/>
        <w:autoSpaceDN w:val="0"/>
        <w:adjustRightInd w:val="0"/>
        <w:rPr>
          <w:rFonts w:asciiTheme="minorHAnsi" w:hAnsiTheme="minorHAnsi" w:cstheme="minorHAnsi"/>
          <w:b/>
          <w:bCs/>
        </w:rPr>
      </w:pPr>
      <w:r w:rsidRPr="00F13247">
        <w:rPr>
          <w:rFonts w:asciiTheme="minorHAnsi" w:hAnsiTheme="minorHAnsi" w:cstheme="minorHAnsi"/>
          <w:b/>
          <w:bCs/>
        </w:rPr>
        <w:t xml:space="preserve">   Wykonawca                                                                                                 Zamawiający </w:t>
      </w:r>
    </w:p>
    <w:p w14:paraId="2EF02C77" w14:textId="77777777" w:rsidR="007C010F" w:rsidRPr="00F13247" w:rsidRDefault="007C010F" w:rsidP="007C010F">
      <w:pPr>
        <w:autoSpaceDE w:val="0"/>
        <w:autoSpaceDN w:val="0"/>
        <w:adjustRightInd w:val="0"/>
        <w:rPr>
          <w:rFonts w:asciiTheme="minorHAnsi" w:hAnsiTheme="minorHAnsi" w:cstheme="minorHAnsi"/>
          <w:b/>
          <w:bCs/>
        </w:rPr>
      </w:pPr>
    </w:p>
    <w:p w14:paraId="7FD67EE2" w14:textId="382A0FF2" w:rsidR="007C010F" w:rsidRPr="005E6DEF" w:rsidRDefault="007C010F" w:rsidP="005E6DEF">
      <w:pPr>
        <w:autoSpaceDE w:val="0"/>
        <w:autoSpaceDN w:val="0"/>
        <w:adjustRightInd w:val="0"/>
        <w:rPr>
          <w:rFonts w:asciiTheme="minorHAnsi" w:hAnsiTheme="minorHAnsi" w:cstheme="minorHAnsi"/>
        </w:rPr>
      </w:pPr>
      <w:r w:rsidRPr="00F13247">
        <w:rPr>
          <w:rFonts w:asciiTheme="minorHAnsi" w:hAnsiTheme="minorHAnsi" w:cstheme="minorHAnsi"/>
        </w:rPr>
        <w:t xml:space="preserve">…………………………………..                                                                             …………………………...……… </w:t>
      </w:r>
    </w:p>
    <w:sectPr w:rsidR="007C010F" w:rsidRPr="005E6DEF" w:rsidSect="00495DEB">
      <w:headerReference w:type="default" r:id="rId16"/>
      <w:footerReference w:type="default" r:id="rId17"/>
      <w:pgSz w:w="11906" w:h="16838"/>
      <w:pgMar w:top="2835" w:right="1417" w:bottom="1417" w:left="141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CBB6F" w14:textId="77777777" w:rsidR="003369D0" w:rsidRDefault="003369D0" w:rsidP="00D06878">
      <w:pPr>
        <w:spacing w:after="0" w:line="240" w:lineRule="auto"/>
      </w:pPr>
      <w:r>
        <w:separator/>
      </w:r>
    </w:p>
  </w:endnote>
  <w:endnote w:type="continuationSeparator" w:id="0">
    <w:p w14:paraId="0941E1F5" w14:textId="77777777" w:rsidR="003369D0" w:rsidRDefault="003369D0" w:rsidP="00D06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 w:name="Calibri Light">
    <w:panose1 w:val="020F0302020204030204"/>
    <w:charset w:val="EE"/>
    <w:family w:val="swiss"/>
    <w:pitch w:val="variable"/>
    <w:sig w:usb0="20002A87"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itstream Vera Sans">
    <w:charset w:val="00"/>
    <w:family w:val="swiss"/>
    <w:pitch w:val="variable"/>
    <w:sig w:usb0="800000AF" w:usb1="1000204A" w:usb2="00000000" w:usb3="00000000" w:csb0="00000001" w:csb1="00000000"/>
  </w:font>
  <w:font w:name="Geneva">
    <w:altName w:val="Segoe UI Symbol"/>
    <w:charset w:val="00"/>
    <w:family w:val="swiss"/>
    <w:pitch w:val="variable"/>
    <w:sig w:usb0="E00002FF" w:usb1="5200205F" w:usb2="00A0C000" w:usb3="00000000" w:csb0="0000019F" w:csb1="00000000"/>
  </w:font>
  <w:font w:name="Tahoma,Bold">
    <w:altName w:val="MS Mincho"/>
    <w:panose1 w:val="00000000000000000000"/>
    <w:charset w:val="80"/>
    <w:family w:val="auto"/>
    <w:notTrueType/>
    <w:pitch w:val="default"/>
    <w:sig w:usb0="00000001" w:usb1="08070000" w:usb2="00000010" w:usb3="00000000" w:csb0="00020000" w:csb1="00000000"/>
  </w:font>
  <w:font w:name="Monotype Corsiva">
    <w:panose1 w:val="03010101010201010101"/>
    <w:charset w:val="EE"/>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16" w:type="dxa"/>
      <w:tblInd w:w="-885" w:type="dxa"/>
      <w:tblBorders>
        <w:top w:val="single" w:sz="4" w:space="0" w:color="595959"/>
      </w:tblBorders>
      <w:tblLayout w:type="fixed"/>
      <w:tblLook w:val="04A0" w:firstRow="1" w:lastRow="0" w:firstColumn="1" w:lastColumn="0" w:noHBand="0" w:noVBand="1"/>
    </w:tblPr>
    <w:tblGrid>
      <w:gridCol w:w="8081"/>
      <w:gridCol w:w="2835"/>
    </w:tblGrid>
    <w:tr w:rsidR="003369D0" w:rsidRPr="00E25F4F" w14:paraId="0F5AE3A0" w14:textId="77777777" w:rsidTr="005C3214">
      <w:tc>
        <w:tcPr>
          <w:tcW w:w="8081" w:type="dxa"/>
        </w:tcPr>
        <w:p w14:paraId="44AC6F6D" w14:textId="77777777" w:rsidR="003369D0" w:rsidRPr="00E25F4F" w:rsidRDefault="003369D0" w:rsidP="00372F05">
          <w:pPr>
            <w:pStyle w:val="Stopka"/>
            <w:rPr>
              <w:color w:val="000000"/>
              <w:sz w:val="14"/>
              <w:szCs w:val="14"/>
            </w:rPr>
          </w:pPr>
          <w:r w:rsidRPr="00E25F4F">
            <w:rPr>
              <w:color w:val="000000"/>
              <w:sz w:val="14"/>
              <w:szCs w:val="14"/>
            </w:rPr>
            <w:t xml:space="preserve">Agencja Rozwoju Pomorza  S.A., Al. Grunwaldzka 472 D, 80-309 Gdańsk  </w:t>
          </w:r>
        </w:p>
        <w:p w14:paraId="263B7626" w14:textId="77777777" w:rsidR="003369D0" w:rsidRPr="00E25F4F" w:rsidRDefault="003369D0" w:rsidP="00893B76">
          <w:pPr>
            <w:pStyle w:val="Stopka"/>
            <w:rPr>
              <w:color w:val="000000"/>
            </w:rPr>
          </w:pPr>
          <w:r w:rsidRPr="00E25F4F">
            <w:rPr>
              <w:color w:val="000000"/>
              <w:sz w:val="14"/>
              <w:szCs w:val="14"/>
            </w:rPr>
            <w:t>Zarząd: Łukasz Żelewski – Prezes Zarządu, Rafał Dubel – Wiceprezes Zarządu, Piotr Ciechowicz – Wiceprezes Zarządu</w:t>
          </w:r>
          <w:r w:rsidRPr="00E25F4F">
            <w:rPr>
              <w:color w:val="000000"/>
              <w:sz w:val="14"/>
              <w:szCs w:val="14"/>
            </w:rPr>
            <w:br/>
            <w:t>ARP S.A. zarejestrowana w Sądzie Rejonowym Gdańsk – Północ w Gdańsku VII Wydział Gospodarczy Krajowego Rejestru Sądowego w Rejestrze Przedsiębiorców pod nr KRS 4441,  NIP: 583-000-20-02,  Regon: 190044530</w:t>
          </w:r>
          <w:r w:rsidRPr="00E25F4F">
            <w:rPr>
              <w:color w:val="000000"/>
              <w:sz w:val="14"/>
              <w:szCs w:val="14"/>
            </w:rPr>
            <w:br/>
            <w:t>Kapitał zakładowy: 26.320.000,00 zł, Kapitał wpłacony: 26.320.000,00 zł.</w:t>
          </w:r>
        </w:p>
      </w:tc>
      <w:tc>
        <w:tcPr>
          <w:tcW w:w="2835" w:type="dxa"/>
        </w:tcPr>
        <w:p w14:paraId="52306991" w14:textId="77777777" w:rsidR="003369D0" w:rsidRPr="00E25F4F" w:rsidRDefault="003369D0" w:rsidP="00372F05">
          <w:pPr>
            <w:pStyle w:val="Stopka"/>
            <w:rPr>
              <w:b/>
              <w:bCs/>
              <w:noProof/>
              <w:color w:val="000000"/>
              <w:lang w:eastAsia="pl-PL"/>
            </w:rPr>
          </w:pPr>
        </w:p>
        <w:p w14:paraId="264ED0BF" w14:textId="4225CBDB" w:rsidR="003369D0" w:rsidRPr="005A5949" w:rsidRDefault="003369D0" w:rsidP="00E25F4F">
          <w:pPr>
            <w:pStyle w:val="Nagwek"/>
            <w:spacing w:line="264" w:lineRule="auto"/>
            <w:rPr>
              <w:rFonts w:ascii="Arial" w:hAnsi="Arial" w:cs="Arial"/>
              <w:b/>
              <w:bCs/>
              <w:color w:val="000080"/>
              <w:sz w:val="20"/>
              <w:lang w:eastAsia="pl-PL"/>
            </w:rPr>
          </w:pPr>
          <w:r>
            <w:rPr>
              <w:rFonts w:ascii="Arial" w:hAnsi="Arial" w:cs="Arial"/>
              <w:b/>
              <w:bCs/>
              <w:noProof/>
              <w:color w:val="000080"/>
              <w:sz w:val="20"/>
              <w:lang w:eastAsia="pl-PL"/>
            </w:rPr>
            <mc:AlternateContent>
              <mc:Choice Requires="wps">
                <w:drawing>
                  <wp:anchor distT="0" distB="0" distL="114300" distR="114300" simplePos="0" relativeHeight="251658240" behindDoc="0" locked="0" layoutInCell="1" allowOverlap="1" wp14:anchorId="72DB92CA" wp14:editId="7C2F6AEC">
                    <wp:simplePos x="0" y="0"/>
                    <wp:positionH relativeFrom="column">
                      <wp:posOffset>3616325</wp:posOffset>
                    </wp:positionH>
                    <wp:positionV relativeFrom="paragraph">
                      <wp:posOffset>-105410</wp:posOffset>
                    </wp:positionV>
                    <wp:extent cx="2400300" cy="514350"/>
                    <wp:effectExtent l="0" t="0" r="3175"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110F2C" w14:textId="77777777" w:rsidR="003369D0" w:rsidRPr="00523334" w:rsidRDefault="003369D0" w:rsidP="00E25F4F">
                                <w:pPr>
                                  <w:pStyle w:val="Nagwek"/>
                                  <w:jc w:val="center"/>
                                  <w:rPr>
                                    <w:rFonts w:cs="Arial"/>
                                    <w:sz w:val="14"/>
                                    <w:szCs w:val="14"/>
                                  </w:rPr>
                                </w:pPr>
                                <w:r w:rsidRPr="00523334">
                                  <w:rPr>
                                    <w:rFonts w:cs="Arial"/>
                                    <w:sz w:val="14"/>
                                    <w:szCs w:val="14"/>
                                  </w:rPr>
                                  <w:t>ARP S.A. Regionalna Instytucja Finansująca.</w:t>
                                </w:r>
                              </w:p>
                              <w:p w14:paraId="6E7FD2C3" w14:textId="77777777" w:rsidR="003369D0" w:rsidRPr="00B87DF5" w:rsidRDefault="003369D0" w:rsidP="00E25F4F">
                                <w:pPr>
                                  <w:pStyle w:val="Nagwek"/>
                                  <w:jc w:val="center"/>
                                  <w:rPr>
                                    <w:rFonts w:cs="Arial"/>
                                    <w:sz w:val="14"/>
                                    <w:szCs w:val="14"/>
                                    <w:lang w:val="en-US"/>
                                  </w:rPr>
                                </w:pPr>
                                <w:r w:rsidRPr="00523334">
                                  <w:rPr>
                                    <w:rFonts w:cs="Arial"/>
                                    <w:sz w:val="14"/>
                                    <w:szCs w:val="14"/>
                                  </w:rPr>
                                  <w:t xml:space="preserve">80-387 Gdańsk, ul. Arkońska 6 bud. </w:t>
                                </w:r>
                                <w:r w:rsidRPr="00B87DF5">
                                  <w:rPr>
                                    <w:rFonts w:cs="Arial"/>
                                    <w:sz w:val="14"/>
                                    <w:szCs w:val="14"/>
                                    <w:lang w:val="en-US"/>
                                  </w:rPr>
                                  <w:t>A3</w:t>
                                </w:r>
                              </w:p>
                              <w:p w14:paraId="38C5837E" w14:textId="77777777" w:rsidR="003369D0" w:rsidRPr="00B87DF5" w:rsidRDefault="003369D0" w:rsidP="00E25F4F">
                                <w:pPr>
                                  <w:pStyle w:val="Nagwek"/>
                                  <w:jc w:val="center"/>
                                  <w:rPr>
                                    <w:rFonts w:cs="Arial"/>
                                    <w:sz w:val="14"/>
                                    <w:szCs w:val="14"/>
                                    <w:lang w:val="en-US"/>
                                  </w:rPr>
                                </w:pPr>
                                <w:r w:rsidRPr="00B87DF5">
                                  <w:rPr>
                                    <w:rFonts w:cs="Arial"/>
                                    <w:sz w:val="14"/>
                                    <w:szCs w:val="14"/>
                                    <w:lang w:val="en-US"/>
                                  </w:rPr>
                                  <w:t xml:space="preserve">Tel.: +48 58 32 33 100, Fax: +48  58 30 11 341. </w:t>
                                </w:r>
                              </w:p>
                              <w:p w14:paraId="0C524DF8" w14:textId="77777777" w:rsidR="003369D0" w:rsidRPr="00523334" w:rsidRDefault="003369D0" w:rsidP="00E25F4F">
                                <w:pPr>
                                  <w:pStyle w:val="Nagwek"/>
                                  <w:jc w:val="center"/>
                                  <w:rPr>
                                    <w:rFonts w:cs="Arial"/>
                                    <w:sz w:val="14"/>
                                    <w:szCs w:val="14"/>
                                    <w:lang w:val="en-US"/>
                                  </w:rPr>
                                </w:pPr>
                                <w:r w:rsidRPr="00523334">
                                  <w:rPr>
                                    <w:rFonts w:cs="Arial"/>
                                    <w:sz w:val="14"/>
                                    <w:szCs w:val="14"/>
                                    <w:lang w:val="en-US"/>
                                  </w:rPr>
                                  <w:t>E-mail: sekretariat@arp.gda.pl, www.arp.gda.pl</w:t>
                                </w:r>
                              </w:p>
                              <w:p w14:paraId="4C85EABA" w14:textId="77777777" w:rsidR="003369D0" w:rsidRPr="00523334" w:rsidRDefault="003369D0" w:rsidP="00E25F4F">
                                <w:pPr>
                                  <w:rPr>
                                    <w:sz w:val="16"/>
                                    <w:szCs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DB92CA" id="_x0000_t202" coordsize="21600,21600" o:spt="202" path="m,l,21600r21600,l21600,xe">
                    <v:stroke joinstyle="miter"/>
                    <v:path gradientshapeok="t" o:connecttype="rect"/>
                  </v:shapetype>
                  <v:shape id="Text Box 1" o:spid="_x0000_s1026" type="#_x0000_t202" style="position:absolute;margin-left:284.75pt;margin-top:-8.3pt;width:189pt;height: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" stroked="f">
                    <v:textbox>
                      <w:txbxContent>
                        <w:p w14:paraId="09110F2C" w14:textId="77777777" w:rsidR="003369D0" w:rsidRPr="00523334" w:rsidRDefault="003369D0" w:rsidP="00E25F4F">
                          <w:pPr>
                            <w:pStyle w:val="Nagwek"/>
                            <w:jc w:val="center"/>
                            <w:rPr>
                              <w:rFonts w:cs="Arial"/>
                              <w:sz w:val="14"/>
                              <w:szCs w:val="14"/>
                            </w:rPr>
                          </w:pPr>
                          <w:r w:rsidRPr="00523334">
                            <w:rPr>
                              <w:rFonts w:cs="Arial"/>
                              <w:sz w:val="14"/>
                              <w:szCs w:val="14"/>
                            </w:rPr>
                            <w:t>ARP S.A. Regionalna Instytucja Finansująca.</w:t>
                          </w:r>
                        </w:p>
                        <w:p w14:paraId="6E7FD2C3" w14:textId="77777777" w:rsidR="003369D0" w:rsidRPr="00B87DF5" w:rsidRDefault="003369D0" w:rsidP="00E25F4F">
                          <w:pPr>
                            <w:pStyle w:val="Nagwek"/>
                            <w:jc w:val="center"/>
                            <w:rPr>
                              <w:rFonts w:cs="Arial"/>
                              <w:sz w:val="14"/>
                              <w:szCs w:val="14"/>
                              <w:lang w:val="en-US"/>
                            </w:rPr>
                          </w:pPr>
                          <w:r w:rsidRPr="00523334">
                            <w:rPr>
                              <w:rFonts w:cs="Arial"/>
                              <w:sz w:val="14"/>
                              <w:szCs w:val="14"/>
                            </w:rPr>
                            <w:t xml:space="preserve">80-387 Gdańsk, ul. Arkońska 6 bud. </w:t>
                          </w:r>
                          <w:r w:rsidRPr="00B87DF5">
                            <w:rPr>
                              <w:rFonts w:cs="Arial"/>
                              <w:sz w:val="14"/>
                              <w:szCs w:val="14"/>
                              <w:lang w:val="en-US"/>
                            </w:rPr>
                            <w:t>A3</w:t>
                          </w:r>
                        </w:p>
                        <w:p w14:paraId="38C5837E" w14:textId="77777777" w:rsidR="003369D0" w:rsidRPr="00B87DF5" w:rsidRDefault="003369D0" w:rsidP="00E25F4F">
                          <w:pPr>
                            <w:pStyle w:val="Nagwek"/>
                            <w:jc w:val="center"/>
                            <w:rPr>
                              <w:rFonts w:cs="Arial"/>
                              <w:sz w:val="14"/>
                              <w:szCs w:val="14"/>
                              <w:lang w:val="en-US"/>
                            </w:rPr>
                          </w:pPr>
                          <w:r w:rsidRPr="00B87DF5">
                            <w:rPr>
                              <w:rFonts w:cs="Arial"/>
                              <w:sz w:val="14"/>
                              <w:szCs w:val="14"/>
                              <w:lang w:val="en-US"/>
                            </w:rPr>
                            <w:t xml:space="preserve">Tel.: +48 58 32 33 100, Fax: +48  58 30 11 341. </w:t>
                          </w:r>
                        </w:p>
                        <w:p w14:paraId="0C524DF8" w14:textId="77777777" w:rsidR="003369D0" w:rsidRPr="00523334" w:rsidRDefault="003369D0" w:rsidP="00E25F4F">
                          <w:pPr>
                            <w:pStyle w:val="Nagwek"/>
                            <w:jc w:val="center"/>
                            <w:rPr>
                              <w:rFonts w:cs="Arial"/>
                              <w:sz w:val="14"/>
                              <w:szCs w:val="14"/>
                              <w:lang w:val="en-US"/>
                            </w:rPr>
                          </w:pPr>
                          <w:r w:rsidRPr="00523334">
                            <w:rPr>
                              <w:rFonts w:cs="Arial"/>
                              <w:sz w:val="14"/>
                              <w:szCs w:val="14"/>
                              <w:lang w:val="en-US"/>
                            </w:rPr>
                            <w:t>E-mail: sekretariat@arp.gda.pl, www.arp.gda.pl</w:t>
                          </w:r>
                        </w:p>
                        <w:p w14:paraId="4C85EABA" w14:textId="77777777" w:rsidR="003369D0" w:rsidRPr="00523334" w:rsidRDefault="003369D0" w:rsidP="00E25F4F">
                          <w:pPr>
                            <w:rPr>
                              <w:sz w:val="16"/>
                              <w:szCs w:val="16"/>
                              <w:lang w:val="en-US"/>
                            </w:rPr>
                          </w:pPr>
                        </w:p>
                      </w:txbxContent>
                    </v:textbox>
                  </v:shape>
                </w:pict>
              </mc:Fallback>
            </mc:AlternateContent>
          </w:r>
          <w:r>
            <w:rPr>
              <w:rFonts w:ascii="Arial" w:hAnsi="Arial" w:cs="Arial"/>
              <w:b/>
              <w:bCs/>
              <w:noProof/>
              <w:color w:val="000080"/>
              <w:sz w:val="20"/>
              <w:lang w:eastAsia="pl-PL"/>
            </w:rPr>
            <w:drawing>
              <wp:inline distT="0" distB="0" distL="0" distR="0" wp14:anchorId="75DCC765" wp14:editId="31DA6880">
                <wp:extent cx="1232535" cy="214630"/>
                <wp:effectExtent l="19050" t="0" r="5715" b="0"/>
                <wp:docPr id="42" name="Obraz 42" descr="A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P"/>
                        <pic:cNvPicPr>
                          <a:picLocks noChangeAspect="1" noChangeArrowheads="1"/>
                        </pic:cNvPicPr>
                      </pic:nvPicPr>
                      <pic:blipFill>
                        <a:blip r:embed="rId1">
                          <a:grayscl/>
                          <a:biLevel thresh="50000"/>
                        </a:blip>
                        <a:srcRect/>
                        <a:stretch>
                          <a:fillRect/>
                        </a:stretch>
                      </pic:blipFill>
                      <pic:spPr bwMode="auto">
                        <a:xfrm>
                          <a:off x="0" y="0"/>
                          <a:ext cx="1232535" cy="214630"/>
                        </a:xfrm>
                        <a:prstGeom prst="rect">
                          <a:avLst/>
                        </a:prstGeom>
                        <a:noFill/>
                        <a:ln w="9525">
                          <a:noFill/>
                          <a:miter lim="800000"/>
                          <a:headEnd/>
                          <a:tailEnd/>
                        </a:ln>
                      </pic:spPr>
                    </pic:pic>
                  </a:graphicData>
                </a:graphic>
              </wp:inline>
            </w:drawing>
          </w:r>
          <w:r w:rsidRPr="005A5949">
            <w:rPr>
              <w:rFonts w:ascii="Arial" w:hAnsi="Arial" w:cs="Arial"/>
              <w:b/>
              <w:bCs/>
              <w:color w:val="000080"/>
              <w:sz w:val="20"/>
              <w:lang w:eastAsia="pl-PL"/>
            </w:rPr>
            <w:t xml:space="preserve">       </w:t>
          </w:r>
        </w:p>
        <w:p w14:paraId="38AAE689" w14:textId="77777777" w:rsidR="003369D0" w:rsidRPr="00E25F4F" w:rsidRDefault="003369D0" w:rsidP="00372F05">
          <w:pPr>
            <w:pStyle w:val="Stopka"/>
            <w:rPr>
              <w:b/>
              <w:bCs/>
              <w:color w:val="000000"/>
            </w:rPr>
          </w:pPr>
        </w:p>
      </w:tc>
    </w:tr>
  </w:tbl>
  <w:p w14:paraId="2CDB1A0A" w14:textId="77777777" w:rsidR="003369D0" w:rsidRPr="00E25F4F" w:rsidRDefault="003369D0" w:rsidP="00890BB9">
    <w:pPr>
      <w:pStyle w:val="Stopka"/>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E0FEF" w14:textId="77777777" w:rsidR="003369D0" w:rsidRDefault="003369D0" w:rsidP="00D06878">
      <w:pPr>
        <w:spacing w:after="0" w:line="240" w:lineRule="auto"/>
      </w:pPr>
      <w:r>
        <w:separator/>
      </w:r>
    </w:p>
  </w:footnote>
  <w:footnote w:type="continuationSeparator" w:id="0">
    <w:p w14:paraId="4DDE78EE" w14:textId="77777777" w:rsidR="003369D0" w:rsidRDefault="003369D0" w:rsidP="00D068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D999C" w14:textId="77777777" w:rsidR="003369D0" w:rsidRDefault="003369D0" w:rsidP="00963A23">
    <w:pPr>
      <w:pStyle w:val="Nagwek"/>
      <w:jc w:val="center"/>
    </w:pPr>
    <w:r>
      <w:rPr>
        <w:noProof/>
        <w:lang w:eastAsia="pl-PL"/>
      </w:rPr>
      <w:drawing>
        <wp:anchor distT="0" distB="0" distL="114300" distR="114300" simplePos="0" relativeHeight="251657728" behindDoc="0" locked="0" layoutInCell="1" allowOverlap="1" wp14:anchorId="254E08F3" wp14:editId="273A1C43">
          <wp:simplePos x="0" y="0"/>
          <wp:positionH relativeFrom="column">
            <wp:posOffset>-433070</wp:posOffset>
          </wp:positionH>
          <wp:positionV relativeFrom="paragraph">
            <wp:posOffset>-104140</wp:posOffset>
          </wp:positionV>
          <wp:extent cx="6610350" cy="1673860"/>
          <wp:effectExtent l="0" t="0" r="0" b="2540"/>
          <wp:wrapNone/>
          <wp:docPr id="41" name="Obraz 41" descr="dad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dadd"/>
                  <pic:cNvPicPr>
                    <a:picLocks noChangeAspect="1" noChangeArrowheads="1"/>
                  </pic:cNvPicPr>
                </pic:nvPicPr>
                <pic:blipFill rotWithShape="1">
                  <a:blip r:embed="rId1"/>
                  <a:srcRect l="2706" r="3443"/>
                  <a:stretch/>
                </pic:blipFill>
                <pic:spPr bwMode="auto">
                  <a:xfrm>
                    <a:off x="0" y="0"/>
                    <a:ext cx="6610350" cy="16738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3D7A9EBC" w14:textId="77777777" w:rsidR="003369D0" w:rsidRDefault="003369D0" w:rsidP="000E6BD5">
    <w:pPr>
      <w:pStyle w:val="Nagwek"/>
      <w:jc w:val="both"/>
    </w:pPr>
  </w:p>
  <w:p w14:paraId="24285A74" w14:textId="77777777" w:rsidR="003369D0" w:rsidRDefault="003369D0" w:rsidP="000E6BD5">
    <w:pPr>
      <w:pStyle w:val="Nagwek"/>
      <w:jc w:val="both"/>
    </w:pPr>
  </w:p>
  <w:p w14:paraId="3B22EAE9" w14:textId="77777777" w:rsidR="003369D0" w:rsidRDefault="003369D0" w:rsidP="000E6BD5">
    <w:pPr>
      <w:pStyle w:val="Nagwek"/>
      <w:jc w:val="both"/>
    </w:pPr>
  </w:p>
  <w:p w14:paraId="459AAD28" w14:textId="77777777" w:rsidR="003369D0" w:rsidRDefault="003369D0" w:rsidP="000E6BD5">
    <w:pPr>
      <w:pStyle w:val="Nagwek"/>
      <w:jc w:val="both"/>
    </w:pPr>
  </w:p>
  <w:p w14:paraId="59F1C06E" w14:textId="77777777" w:rsidR="003369D0" w:rsidRDefault="003369D0" w:rsidP="000E6BD5">
    <w:pPr>
      <w:pStyle w:val="Nagwek"/>
      <w:jc w:val="both"/>
    </w:pPr>
  </w:p>
  <w:p w14:paraId="2A702131" w14:textId="77777777" w:rsidR="003369D0" w:rsidRDefault="003369D0" w:rsidP="000E6BD5">
    <w:pPr>
      <w:pStyle w:val="Nagwek"/>
      <w:jc w:val="both"/>
    </w:pPr>
  </w:p>
  <w:p w14:paraId="2AB6177D" w14:textId="77777777" w:rsidR="003369D0" w:rsidRDefault="003369D0" w:rsidP="000E6BD5">
    <w:pPr>
      <w:pStyle w:val="Nagwek"/>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6"/>
    <w:multiLevelType w:val="multilevel"/>
    <w:tmpl w:val="00000006"/>
    <w:name w:val="WW8Num8"/>
    <w:lvl w:ilvl="0">
      <w:start w:val="1"/>
      <w:numFmt w:val="decimal"/>
      <w:lvlText w:val="%1."/>
      <w:lvlJc w:val="left"/>
      <w:pPr>
        <w:tabs>
          <w:tab w:val="num" w:pos="360"/>
        </w:tabs>
        <w:ind w:left="360" w:hanging="360"/>
      </w:pPr>
    </w:lvl>
    <w:lvl w:ilvl="1">
      <w:start w:val="4"/>
      <w:numFmt w:val="decimal"/>
      <w:lvlText w:val="%1.%2."/>
      <w:lvlJc w:val="left"/>
      <w:pPr>
        <w:tabs>
          <w:tab w:val="num" w:pos="1428"/>
        </w:tabs>
        <w:ind w:left="1428" w:hanging="720"/>
      </w:pPr>
    </w:lvl>
    <w:lvl w:ilvl="2">
      <w:start w:val="1"/>
      <w:numFmt w:val="decimal"/>
      <w:lvlText w:val="%1.%2.%3."/>
      <w:lvlJc w:val="left"/>
      <w:pPr>
        <w:tabs>
          <w:tab w:val="num" w:pos="2136"/>
        </w:tabs>
        <w:ind w:left="2136" w:hanging="720"/>
      </w:pPr>
    </w:lvl>
    <w:lvl w:ilvl="3">
      <w:start w:val="1"/>
      <w:numFmt w:val="decimal"/>
      <w:lvlText w:val="%1.%2.%3.%4."/>
      <w:lvlJc w:val="left"/>
      <w:pPr>
        <w:tabs>
          <w:tab w:val="num" w:pos="3204"/>
        </w:tabs>
        <w:ind w:left="3204" w:hanging="1080"/>
      </w:pPr>
    </w:lvl>
    <w:lvl w:ilvl="4">
      <w:start w:val="1"/>
      <w:numFmt w:val="decimal"/>
      <w:lvlText w:val="%1.%2.%3.%4.%5."/>
      <w:lvlJc w:val="left"/>
      <w:pPr>
        <w:tabs>
          <w:tab w:val="num" w:pos="3912"/>
        </w:tabs>
        <w:ind w:left="3912" w:hanging="1080"/>
      </w:pPr>
    </w:lvl>
    <w:lvl w:ilvl="5">
      <w:start w:val="1"/>
      <w:numFmt w:val="decimal"/>
      <w:lvlText w:val="%1.%2.%3.%4.%5.%6."/>
      <w:lvlJc w:val="left"/>
      <w:pPr>
        <w:tabs>
          <w:tab w:val="num" w:pos="4980"/>
        </w:tabs>
        <w:ind w:left="4980" w:hanging="1440"/>
      </w:pPr>
    </w:lvl>
    <w:lvl w:ilvl="6">
      <w:start w:val="1"/>
      <w:numFmt w:val="decimal"/>
      <w:lvlText w:val="%1.%2.%3.%4.%5.%6.%7."/>
      <w:lvlJc w:val="left"/>
      <w:pPr>
        <w:tabs>
          <w:tab w:val="num" w:pos="6048"/>
        </w:tabs>
        <w:ind w:left="6048" w:hanging="1800"/>
      </w:pPr>
    </w:lvl>
    <w:lvl w:ilvl="7">
      <w:start w:val="1"/>
      <w:numFmt w:val="decimal"/>
      <w:lvlText w:val="%1.%2.%3.%4.%5.%6.%7.%8."/>
      <w:lvlJc w:val="left"/>
      <w:pPr>
        <w:tabs>
          <w:tab w:val="num" w:pos="6756"/>
        </w:tabs>
        <w:ind w:left="6756" w:hanging="1800"/>
      </w:pPr>
    </w:lvl>
    <w:lvl w:ilvl="8">
      <w:start w:val="1"/>
      <w:numFmt w:val="decimal"/>
      <w:lvlText w:val="%1.%2.%3.%4.%5.%6.%7.%8.%9."/>
      <w:lvlJc w:val="left"/>
      <w:pPr>
        <w:tabs>
          <w:tab w:val="num" w:pos="7824"/>
        </w:tabs>
        <w:ind w:left="7824" w:hanging="2160"/>
      </w:pPr>
    </w:lvl>
  </w:abstractNum>
  <w:abstractNum w:abstractNumId="2" w15:restartNumberingAfterBreak="0">
    <w:nsid w:val="002073B2"/>
    <w:multiLevelType w:val="hybridMultilevel"/>
    <w:tmpl w:val="A94689A6"/>
    <w:lvl w:ilvl="0" w:tplc="04150017">
      <w:start w:val="1"/>
      <w:numFmt w:val="lowerLetter"/>
      <w:lvlText w:val="%1)"/>
      <w:lvlJc w:val="left"/>
      <w:pPr>
        <w:ind w:left="1410" w:hanging="360"/>
      </w:pPr>
    </w:lvl>
    <w:lvl w:ilvl="1" w:tplc="04150019" w:tentative="1">
      <w:start w:val="1"/>
      <w:numFmt w:val="lowerLetter"/>
      <w:lvlText w:val="%2."/>
      <w:lvlJc w:val="left"/>
      <w:pPr>
        <w:ind w:left="2130" w:hanging="360"/>
      </w:pPr>
    </w:lvl>
    <w:lvl w:ilvl="2" w:tplc="0415001B" w:tentative="1">
      <w:start w:val="1"/>
      <w:numFmt w:val="lowerRoman"/>
      <w:lvlText w:val="%3."/>
      <w:lvlJc w:val="right"/>
      <w:pPr>
        <w:ind w:left="2850" w:hanging="180"/>
      </w:pPr>
    </w:lvl>
    <w:lvl w:ilvl="3" w:tplc="0415000F" w:tentative="1">
      <w:start w:val="1"/>
      <w:numFmt w:val="decimal"/>
      <w:lvlText w:val="%4."/>
      <w:lvlJc w:val="left"/>
      <w:pPr>
        <w:ind w:left="3570" w:hanging="360"/>
      </w:pPr>
    </w:lvl>
    <w:lvl w:ilvl="4" w:tplc="04150019" w:tentative="1">
      <w:start w:val="1"/>
      <w:numFmt w:val="lowerLetter"/>
      <w:lvlText w:val="%5."/>
      <w:lvlJc w:val="left"/>
      <w:pPr>
        <w:ind w:left="4290" w:hanging="360"/>
      </w:pPr>
    </w:lvl>
    <w:lvl w:ilvl="5" w:tplc="0415001B" w:tentative="1">
      <w:start w:val="1"/>
      <w:numFmt w:val="lowerRoman"/>
      <w:lvlText w:val="%6."/>
      <w:lvlJc w:val="right"/>
      <w:pPr>
        <w:ind w:left="5010" w:hanging="180"/>
      </w:pPr>
    </w:lvl>
    <w:lvl w:ilvl="6" w:tplc="0415000F" w:tentative="1">
      <w:start w:val="1"/>
      <w:numFmt w:val="decimal"/>
      <w:lvlText w:val="%7."/>
      <w:lvlJc w:val="left"/>
      <w:pPr>
        <w:ind w:left="5730" w:hanging="360"/>
      </w:pPr>
    </w:lvl>
    <w:lvl w:ilvl="7" w:tplc="04150019" w:tentative="1">
      <w:start w:val="1"/>
      <w:numFmt w:val="lowerLetter"/>
      <w:lvlText w:val="%8."/>
      <w:lvlJc w:val="left"/>
      <w:pPr>
        <w:ind w:left="6450" w:hanging="360"/>
      </w:pPr>
    </w:lvl>
    <w:lvl w:ilvl="8" w:tplc="0415001B" w:tentative="1">
      <w:start w:val="1"/>
      <w:numFmt w:val="lowerRoman"/>
      <w:lvlText w:val="%9."/>
      <w:lvlJc w:val="right"/>
      <w:pPr>
        <w:ind w:left="7170" w:hanging="180"/>
      </w:pPr>
    </w:lvl>
  </w:abstractNum>
  <w:abstractNum w:abstractNumId="3" w15:restartNumberingAfterBreak="0">
    <w:nsid w:val="02DC511D"/>
    <w:multiLevelType w:val="hybridMultilevel"/>
    <w:tmpl w:val="B7E07B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7487C59"/>
    <w:multiLevelType w:val="hybridMultilevel"/>
    <w:tmpl w:val="171C040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315652"/>
    <w:multiLevelType w:val="hybridMultilevel"/>
    <w:tmpl w:val="8C52A964"/>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AA804B6"/>
    <w:multiLevelType w:val="hybridMultilevel"/>
    <w:tmpl w:val="CF6E2B8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0D744209"/>
    <w:multiLevelType w:val="hybridMultilevel"/>
    <w:tmpl w:val="58AC4A14"/>
    <w:lvl w:ilvl="0" w:tplc="258E07DE">
      <w:start w:val="1"/>
      <w:numFmt w:val="bullet"/>
      <w:lvlText w:val=""/>
      <w:lvlJc w:val="left"/>
      <w:pPr>
        <w:ind w:left="720" w:hanging="360"/>
      </w:pPr>
      <w:rPr>
        <w:rFonts w:ascii="Symbol" w:hAnsi="Symbol" w:hint="default"/>
        <w:b w:val="0"/>
        <w:i w:val="0"/>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532B29"/>
    <w:multiLevelType w:val="hybridMultilevel"/>
    <w:tmpl w:val="DA4651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FC6A6D"/>
    <w:multiLevelType w:val="hybridMultilevel"/>
    <w:tmpl w:val="7C3EF6A8"/>
    <w:lvl w:ilvl="0" w:tplc="547442D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4C0425F"/>
    <w:multiLevelType w:val="hybridMultilevel"/>
    <w:tmpl w:val="171C040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67965CA"/>
    <w:multiLevelType w:val="hybridMultilevel"/>
    <w:tmpl w:val="9AD8D144"/>
    <w:lvl w:ilvl="0" w:tplc="529CB970">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2" w15:restartNumberingAfterBreak="0">
    <w:nsid w:val="181C12D3"/>
    <w:multiLevelType w:val="hybridMultilevel"/>
    <w:tmpl w:val="D65071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AC5590"/>
    <w:multiLevelType w:val="hybridMultilevel"/>
    <w:tmpl w:val="95E4E4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C0102AB"/>
    <w:multiLevelType w:val="hybridMultilevel"/>
    <w:tmpl w:val="86945E98"/>
    <w:lvl w:ilvl="0" w:tplc="0415000F">
      <w:start w:val="1"/>
      <w:numFmt w:val="decimal"/>
      <w:lvlText w:val="%1."/>
      <w:lvlJc w:val="left"/>
      <w:pPr>
        <w:tabs>
          <w:tab w:val="num" w:pos="360"/>
        </w:tabs>
        <w:ind w:left="360" w:hanging="360"/>
      </w:pPr>
    </w:lvl>
    <w:lvl w:ilvl="1" w:tplc="8036090A">
      <w:start w:val="1"/>
      <w:numFmt w:val="decimal"/>
      <w:lvlText w:val="%2)"/>
      <w:lvlJc w:val="left"/>
      <w:pPr>
        <w:tabs>
          <w:tab w:val="num" w:pos="1080"/>
        </w:tabs>
        <w:ind w:left="1080" w:hanging="360"/>
      </w:pPr>
    </w:lvl>
    <w:lvl w:ilvl="2" w:tplc="04150005">
      <w:start w:val="1"/>
      <w:numFmt w:val="bullet"/>
      <w:lvlText w:val=""/>
      <w:lvlJc w:val="left"/>
      <w:pPr>
        <w:tabs>
          <w:tab w:val="num" w:pos="1980"/>
        </w:tabs>
        <w:ind w:left="1980" w:hanging="360"/>
      </w:pPr>
      <w:rPr>
        <w:rFonts w:ascii="Wingdings" w:hAnsi="Wingdings" w:hint="default"/>
      </w:r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5" w15:restartNumberingAfterBreak="0">
    <w:nsid w:val="1DBA2101"/>
    <w:multiLevelType w:val="hybridMultilevel"/>
    <w:tmpl w:val="40AEDAA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3578E8"/>
    <w:multiLevelType w:val="hybridMultilevel"/>
    <w:tmpl w:val="42F62836"/>
    <w:lvl w:ilvl="0" w:tplc="0415000F">
      <w:start w:val="1"/>
      <w:numFmt w:val="decimal"/>
      <w:lvlText w:val="%1."/>
      <w:lvlJc w:val="left"/>
      <w:pPr>
        <w:ind w:left="360" w:hanging="360"/>
      </w:pPr>
      <w:rPr>
        <w:rFonts w:hint="default"/>
        <w:b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FE13658"/>
    <w:multiLevelType w:val="hybridMultilevel"/>
    <w:tmpl w:val="4F0A899E"/>
    <w:lvl w:ilvl="0" w:tplc="04150015">
      <w:start w:val="1"/>
      <w:numFmt w:val="upp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00B0B72"/>
    <w:multiLevelType w:val="singleLevel"/>
    <w:tmpl w:val="04150011"/>
    <w:lvl w:ilvl="0">
      <w:start w:val="1"/>
      <w:numFmt w:val="decimal"/>
      <w:lvlText w:val="%1)"/>
      <w:lvlJc w:val="left"/>
      <w:pPr>
        <w:ind w:left="2340" w:hanging="360"/>
      </w:pPr>
    </w:lvl>
  </w:abstractNum>
  <w:abstractNum w:abstractNumId="19" w15:restartNumberingAfterBreak="0">
    <w:nsid w:val="26C04B7F"/>
    <w:multiLevelType w:val="hybridMultilevel"/>
    <w:tmpl w:val="FF20FB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A663FF1"/>
    <w:multiLevelType w:val="hybridMultilevel"/>
    <w:tmpl w:val="93EC2E2A"/>
    <w:lvl w:ilvl="0" w:tplc="726C1D82">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2B784C0B"/>
    <w:multiLevelType w:val="hybridMultilevel"/>
    <w:tmpl w:val="B2CA91B0"/>
    <w:lvl w:ilvl="0" w:tplc="8C4836CA">
      <w:start w:val="1"/>
      <w:numFmt w:val="decimal"/>
      <w:lvlText w:val="%1."/>
      <w:lvlJc w:val="left"/>
      <w:pPr>
        <w:ind w:left="720" w:hanging="720"/>
      </w:pPr>
      <w:rPr>
        <w:rFonts w:hint="default"/>
        <w:b w:val="0"/>
      </w:rPr>
    </w:lvl>
    <w:lvl w:ilvl="1" w:tplc="8A66ED1A">
      <w:start w:val="1"/>
      <w:numFmt w:val="decimal"/>
      <w:lvlText w:val="%2/"/>
      <w:lvlJc w:val="left"/>
      <w:pPr>
        <w:ind w:left="1080" w:hanging="360"/>
      </w:pPr>
      <w:rPr>
        <w:rFonts w:cs="Times New Roman" w:hint="default"/>
        <w:b w:val="0"/>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2BC445D3"/>
    <w:multiLevelType w:val="hybridMultilevel"/>
    <w:tmpl w:val="F3C2E9EE"/>
    <w:lvl w:ilvl="0" w:tplc="82545A00">
      <w:start w:val="1"/>
      <w:numFmt w:val="decimal"/>
      <w:lvlText w:val="%1."/>
      <w:lvlJc w:val="left"/>
      <w:pPr>
        <w:tabs>
          <w:tab w:val="num" w:pos="360"/>
        </w:tabs>
        <w:ind w:left="360" w:hanging="360"/>
      </w:pPr>
      <w:rPr>
        <w:rFonts w:asciiTheme="minorHAnsi" w:hAnsiTheme="minorHAnsi" w:hint="default"/>
        <w:strike w:val="0"/>
        <w:sz w:val="22"/>
        <w:szCs w:val="22"/>
      </w:rPr>
    </w:lvl>
    <w:lvl w:ilvl="1" w:tplc="04150017">
      <w:start w:val="1"/>
      <w:numFmt w:val="lowerLetter"/>
      <w:lvlText w:val="%2)"/>
      <w:lvlJc w:val="left"/>
      <w:pPr>
        <w:tabs>
          <w:tab w:val="num" w:pos="1080"/>
        </w:tabs>
        <w:ind w:left="1080" w:hanging="360"/>
      </w:pPr>
    </w:lvl>
    <w:lvl w:ilvl="2" w:tplc="CE90FAB2">
      <w:start w:val="1"/>
      <w:numFmt w:val="upperRoman"/>
      <w:lvlText w:val="%3."/>
      <w:lvlJc w:val="left"/>
      <w:pPr>
        <w:ind w:left="2340" w:hanging="720"/>
      </w:pPr>
      <w:rPr>
        <w:rFonts w:asciiTheme="minorHAnsi" w:hAnsiTheme="minorHAnsi" w:hint="default"/>
        <w:color w:val="auto"/>
      </w:r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31A3788A"/>
    <w:multiLevelType w:val="hybridMultilevel"/>
    <w:tmpl w:val="3D86CEFE"/>
    <w:lvl w:ilvl="0" w:tplc="12140D94">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4" w15:restartNumberingAfterBreak="0">
    <w:nsid w:val="31C1068B"/>
    <w:multiLevelType w:val="singleLevel"/>
    <w:tmpl w:val="B6F2FAF6"/>
    <w:lvl w:ilvl="0">
      <w:start w:val="1"/>
      <w:numFmt w:val="lowerLetter"/>
      <w:pStyle w:val="Zapytaniepoz1"/>
      <w:lvlText w:val="%1)"/>
      <w:lvlJc w:val="left"/>
      <w:pPr>
        <w:tabs>
          <w:tab w:val="num" w:pos="360"/>
        </w:tabs>
        <w:ind w:left="360" w:hanging="360"/>
      </w:pPr>
    </w:lvl>
  </w:abstractNum>
  <w:abstractNum w:abstractNumId="25" w15:restartNumberingAfterBreak="0">
    <w:nsid w:val="32ED7C36"/>
    <w:multiLevelType w:val="hybridMultilevel"/>
    <w:tmpl w:val="F092C8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54C5A82"/>
    <w:multiLevelType w:val="hybridMultilevel"/>
    <w:tmpl w:val="2C82D370"/>
    <w:lvl w:ilvl="0" w:tplc="D91A5B52">
      <w:start w:val="1"/>
      <w:numFmt w:val="upperRoman"/>
      <w:lvlText w:val="%1."/>
      <w:lvlJc w:val="left"/>
      <w:pPr>
        <w:ind w:left="1004" w:hanging="720"/>
      </w:pPr>
      <w:rPr>
        <w:rFonts w:ascii="Calibri" w:hAnsi="Calibri" w:cs="Times New Roman" w:hint="default"/>
      </w:rPr>
    </w:lvl>
    <w:lvl w:ilvl="1" w:tplc="8A66ED1A">
      <w:start w:val="1"/>
      <w:numFmt w:val="decimal"/>
      <w:lvlText w:val="%2/"/>
      <w:lvlJc w:val="left"/>
      <w:pPr>
        <w:ind w:left="1440" w:hanging="360"/>
      </w:pPr>
      <w:rPr>
        <w:rFonts w:cs="Times New Roman" w:hint="default"/>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A4640C7"/>
    <w:multiLevelType w:val="hybridMultilevel"/>
    <w:tmpl w:val="DBB2CA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A737AE3"/>
    <w:multiLevelType w:val="hybridMultilevel"/>
    <w:tmpl w:val="FFD2B6B4"/>
    <w:lvl w:ilvl="0" w:tplc="C062EE52">
      <w:start w:val="1"/>
      <w:numFmt w:val="decimal"/>
      <w:lvlText w:val="%1)"/>
      <w:lvlJc w:val="left"/>
      <w:pPr>
        <w:ind w:left="720" w:hanging="360"/>
      </w:pPr>
      <w:rPr>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E3D6E55"/>
    <w:multiLevelType w:val="hybridMultilevel"/>
    <w:tmpl w:val="12A0EB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F2F2F13"/>
    <w:multiLevelType w:val="hybridMultilevel"/>
    <w:tmpl w:val="E542B8B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3F3A5C7E"/>
    <w:multiLevelType w:val="hybridMultilevel"/>
    <w:tmpl w:val="4F5A80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7">
      <w:start w:val="1"/>
      <w:numFmt w:val="lowerLetter"/>
      <w:lvlText w:val="%3)"/>
      <w:lvlJc w:val="left"/>
      <w:pPr>
        <w:ind w:left="606"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40332195"/>
    <w:multiLevelType w:val="hybridMultilevel"/>
    <w:tmpl w:val="1EF61F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31672F8"/>
    <w:multiLevelType w:val="multilevel"/>
    <w:tmpl w:val="29947B14"/>
    <w:lvl w:ilvl="0">
      <w:start w:val="1"/>
      <w:numFmt w:val="decimal"/>
      <w:lvlText w:val="%1."/>
      <w:lvlJc w:val="left"/>
      <w:rPr>
        <w:rFonts w:asciiTheme="minorHAnsi" w:eastAsia="Calibr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rPr>
        <w:rFonts w:ascii="Calibri" w:eastAsia="Calibri" w:hAnsi="Calibri" w:cs="Calibri"/>
        <w:b w:val="0"/>
        <w:bCs w:val="0"/>
        <w:i w:val="0"/>
        <w:iCs w:val="0"/>
        <w:smallCaps w:val="0"/>
        <w:strike w:val="0"/>
        <w:color w:val="000000"/>
        <w:spacing w:val="0"/>
        <w:w w:val="100"/>
        <w:position w:val="0"/>
        <w:sz w:val="21"/>
        <w:szCs w:val="21"/>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41B7A86"/>
    <w:multiLevelType w:val="hybridMultilevel"/>
    <w:tmpl w:val="888A9532"/>
    <w:lvl w:ilvl="0" w:tplc="C1E4E420">
      <w:start w:val="1"/>
      <w:numFmt w:val="decimal"/>
      <w:lvlText w:val="%1."/>
      <w:lvlJc w:val="left"/>
      <w:pPr>
        <w:tabs>
          <w:tab w:val="num" w:pos="1470"/>
        </w:tabs>
        <w:ind w:left="14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68F1A9E"/>
    <w:multiLevelType w:val="hybridMultilevel"/>
    <w:tmpl w:val="0E90F042"/>
    <w:lvl w:ilvl="0" w:tplc="23443AD6">
      <w:start w:val="1"/>
      <w:numFmt w:val="decimal"/>
      <w:lvlText w:val="%1."/>
      <w:lvlJc w:val="left"/>
      <w:pPr>
        <w:ind w:left="360" w:hanging="360"/>
      </w:pPr>
      <w:rPr>
        <w:b w:val="0"/>
        <w:i w:val="0"/>
      </w:rPr>
    </w:lvl>
    <w:lvl w:ilvl="1" w:tplc="95EABF98">
      <w:start w:val="1"/>
      <w:numFmt w:val="lowerLetter"/>
      <w:lvlText w:val="%2."/>
      <w:lvlJc w:val="left"/>
      <w:pPr>
        <w:ind w:left="1080" w:hanging="360"/>
      </w:pPr>
      <w:rPr>
        <w:b w:val="0"/>
      </w:rPr>
    </w:lvl>
    <w:lvl w:ilvl="2" w:tplc="D116B2C6">
      <w:start w:val="10"/>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46FF771D"/>
    <w:multiLevelType w:val="hybridMultilevel"/>
    <w:tmpl w:val="019E514A"/>
    <w:lvl w:ilvl="0" w:tplc="0415000F">
      <w:start w:val="1"/>
      <w:numFmt w:val="decimal"/>
      <w:lvlText w:val="%1."/>
      <w:lvlJc w:val="left"/>
      <w:pPr>
        <w:ind w:left="360" w:hanging="360"/>
      </w:pPr>
      <w:rPr>
        <w:b w:val="0"/>
      </w:rPr>
    </w:lvl>
    <w:lvl w:ilvl="1" w:tplc="04150019" w:tentative="1">
      <w:start w:val="1"/>
      <w:numFmt w:val="lowerLetter"/>
      <w:lvlText w:val="%2."/>
      <w:lvlJc w:val="left"/>
      <w:pPr>
        <w:ind w:left="1040" w:hanging="360"/>
      </w:pPr>
    </w:lvl>
    <w:lvl w:ilvl="2" w:tplc="0415001B" w:tentative="1">
      <w:start w:val="1"/>
      <w:numFmt w:val="lowerRoman"/>
      <w:lvlText w:val="%3."/>
      <w:lvlJc w:val="right"/>
      <w:pPr>
        <w:ind w:left="1760" w:hanging="180"/>
      </w:pPr>
    </w:lvl>
    <w:lvl w:ilvl="3" w:tplc="0415000F" w:tentative="1">
      <w:start w:val="1"/>
      <w:numFmt w:val="decimal"/>
      <w:lvlText w:val="%4."/>
      <w:lvlJc w:val="left"/>
      <w:pPr>
        <w:ind w:left="2480" w:hanging="360"/>
      </w:pPr>
    </w:lvl>
    <w:lvl w:ilvl="4" w:tplc="04150019" w:tentative="1">
      <w:start w:val="1"/>
      <w:numFmt w:val="lowerLetter"/>
      <w:lvlText w:val="%5."/>
      <w:lvlJc w:val="left"/>
      <w:pPr>
        <w:ind w:left="3200" w:hanging="360"/>
      </w:pPr>
    </w:lvl>
    <w:lvl w:ilvl="5" w:tplc="0415001B" w:tentative="1">
      <w:start w:val="1"/>
      <w:numFmt w:val="lowerRoman"/>
      <w:lvlText w:val="%6."/>
      <w:lvlJc w:val="right"/>
      <w:pPr>
        <w:ind w:left="3920" w:hanging="180"/>
      </w:pPr>
    </w:lvl>
    <w:lvl w:ilvl="6" w:tplc="0415000F" w:tentative="1">
      <w:start w:val="1"/>
      <w:numFmt w:val="decimal"/>
      <w:lvlText w:val="%7."/>
      <w:lvlJc w:val="left"/>
      <w:pPr>
        <w:ind w:left="4640" w:hanging="360"/>
      </w:pPr>
    </w:lvl>
    <w:lvl w:ilvl="7" w:tplc="04150019" w:tentative="1">
      <w:start w:val="1"/>
      <w:numFmt w:val="lowerLetter"/>
      <w:lvlText w:val="%8."/>
      <w:lvlJc w:val="left"/>
      <w:pPr>
        <w:ind w:left="5360" w:hanging="360"/>
      </w:pPr>
    </w:lvl>
    <w:lvl w:ilvl="8" w:tplc="0415001B" w:tentative="1">
      <w:start w:val="1"/>
      <w:numFmt w:val="lowerRoman"/>
      <w:lvlText w:val="%9."/>
      <w:lvlJc w:val="right"/>
      <w:pPr>
        <w:ind w:left="6080" w:hanging="180"/>
      </w:pPr>
    </w:lvl>
  </w:abstractNum>
  <w:abstractNum w:abstractNumId="37" w15:restartNumberingAfterBreak="0">
    <w:nsid w:val="47902391"/>
    <w:multiLevelType w:val="hybridMultilevel"/>
    <w:tmpl w:val="363E51C2"/>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498A7A3E"/>
    <w:multiLevelType w:val="hybridMultilevel"/>
    <w:tmpl w:val="DDDCD6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9BD10B9"/>
    <w:multiLevelType w:val="hybridMultilevel"/>
    <w:tmpl w:val="F24AA7EC"/>
    <w:lvl w:ilvl="0" w:tplc="04150017">
      <w:start w:val="1"/>
      <w:numFmt w:val="lowerLetter"/>
      <w:lvlText w:val="%1)"/>
      <w:lvlJc w:val="left"/>
      <w:pPr>
        <w:ind w:left="1778" w:hanging="360"/>
      </w:pPr>
      <w:rPr>
        <w:rFonts w:hint="default"/>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40" w15:restartNumberingAfterBreak="0">
    <w:nsid w:val="4AF00BC4"/>
    <w:multiLevelType w:val="hybridMultilevel"/>
    <w:tmpl w:val="657C9DC2"/>
    <w:lvl w:ilvl="0" w:tplc="8E1C72D2">
      <w:start w:val="1"/>
      <w:numFmt w:val="decimal"/>
      <w:lvlText w:val="%1."/>
      <w:lvlJc w:val="left"/>
      <w:pPr>
        <w:ind w:left="360" w:hanging="360"/>
      </w:pPr>
      <w:rPr>
        <w:rFonts w:hint="default"/>
        <w:b w:val="0"/>
        <w:i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4DF328D3"/>
    <w:multiLevelType w:val="hybridMultilevel"/>
    <w:tmpl w:val="AA42154E"/>
    <w:lvl w:ilvl="0" w:tplc="99D2B908">
      <w:start w:val="1"/>
      <w:numFmt w:val="decimal"/>
      <w:lvlText w:val="%1."/>
      <w:lvlJc w:val="left"/>
      <w:pPr>
        <w:tabs>
          <w:tab w:val="num" w:pos="1506"/>
        </w:tabs>
        <w:ind w:left="1506" w:hanging="360"/>
      </w:pPr>
      <w:rPr>
        <w:rFonts w:hint="default"/>
        <w:b w:val="0"/>
        <w:color w:val="auto"/>
      </w:rPr>
    </w:lvl>
    <w:lvl w:ilvl="1" w:tplc="696A6260">
      <w:start w:val="1"/>
      <w:numFmt w:val="decimal"/>
      <w:lvlText w:val="%2)"/>
      <w:lvlJc w:val="left"/>
      <w:pPr>
        <w:tabs>
          <w:tab w:val="num" w:pos="1866"/>
        </w:tabs>
        <w:ind w:left="1866" w:hanging="360"/>
      </w:pPr>
      <w:rPr>
        <w:rFonts w:eastAsia="TimesNewRoman" w:hint="default"/>
      </w:rPr>
    </w:lvl>
    <w:lvl w:ilvl="2" w:tplc="4EDCBF28">
      <w:start w:val="1"/>
      <w:numFmt w:val="bullet"/>
      <w:lvlText w:val=""/>
      <w:lvlJc w:val="left"/>
      <w:pPr>
        <w:tabs>
          <w:tab w:val="num" w:pos="2766"/>
        </w:tabs>
        <w:ind w:left="2766" w:hanging="360"/>
      </w:pPr>
      <w:rPr>
        <w:rFonts w:ascii="Symbol" w:hAnsi="Symbol" w:hint="default"/>
        <w:color w:val="auto"/>
      </w:rPr>
    </w:lvl>
    <w:lvl w:ilvl="3" w:tplc="0415000F">
      <w:start w:val="1"/>
      <w:numFmt w:val="decimal"/>
      <w:lvlText w:val="%4."/>
      <w:lvlJc w:val="left"/>
      <w:pPr>
        <w:tabs>
          <w:tab w:val="num" w:pos="3306"/>
        </w:tabs>
        <w:ind w:left="3306" w:hanging="360"/>
      </w:pPr>
    </w:lvl>
    <w:lvl w:ilvl="4" w:tplc="04150019">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42" w15:restartNumberingAfterBreak="0">
    <w:nsid w:val="4FF1229D"/>
    <w:multiLevelType w:val="hybridMultilevel"/>
    <w:tmpl w:val="373A08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3994E48"/>
    <w:multiLevelType w:val="hybridMultilevel"/>
    <w:tmpl w:val="AFD62A62"/>
    <w:lvl w:ilvl="0" w:tplc="04150017">
      <w:start w:val="1"/>
      <w:numFmt w:val="lowerLetter"/>
      <w:lvlText w:val="%1)"/>
      <w:lvlJc w:val="left"/>
      <w:pPr>
        <w:ind w:left="1215" w:hanging="360"/>
      </w:p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44" w15:restartNumberingAfterBreak="0">
    <w:nsid w:val="54A0449A"/>
    <w:multiLevelType w:val="hybridMultilevel"/>
    <w:tmpl w:val="11E2725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4C00FED"/>
    <w:multiLevelType w:val="hybridMultilevel"/>
    <w:tmpl w:val="A19EB46E"/>
    <w:lvl w:ilvl="0" w:tplc="D624AA7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4FF7268"/>
    <w:multiLevelType w:val="hybridMultilevel"/>
    <w:tmpl w:val="9DD09A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597D4EB0"/>
    <w:multiLevelType w:val="hybridMultilevel"/>
    <w:tmpl w:val="093E136A"/>
    <w:lvl w:ilvl="0" w:tplc="0415001B">
      <w:start w:val="1"/>
      <w:numFmt w:val="lowerRoman"/>
      <w:lvlText w:val="%1."/>
      <w:lvlJc w:val="right"/>
      <w:pPr>
        <w:ind w:left="1410" w:hanging="360"/>
      </w:pPr>
    </w:lvl>
    <w:lvl w:ilvl="1" w:tplc="04150019">
      <w:start w:val="1"/>
      <w:numFmt w:val="lowerLetter"/>
      <w:lvlText w:val="%2."/>
      <w:lvlJc w:val="left"/>
      <w:pPr>
        <w:ind w:left="2130" w:hanging="360"/>
      </w:pPr>
    </w:lvl>
    <w:lvl w:ilvl="2" w:tplc="0415001B">
      <w:start w:val="1"/>
      <w:numFmt w:val="lowerRoman"/>
      <w:lvlText w:val="%3."/>
      <w:lvlJc w:val="right"/>
      <w:pPr>
        <w:ind w:left="2850" w:hanging="180"/>
      </w:pPr>
    </w:lvl>
    <w:lvl w:ilvl="3" w:tplc="0415000F">
      <w:start w:val="1"/>
      <w:numFmt w:val="decimal"/>
      <w:lvlText w:val="%4."/>
      <w:lvlJc w:val="left"/>
      <w:pPr>
        <w:ind w:left="3570" w:hanging="360"/>
      </w:pPr>
    </w:lvl>
    <w:lvl w:ilvl="4" w:tplc="04150019">
      <w:start w:val="1"/>
      <w:numFmt w:val="lowerLetter"/>
      <w:lvlText w:val="%5."/>
      <w:lvlJc w:val="left"/>
      <w:pPr>
        <w:ind w:left="4290" w:hanging="360"/>
      </w:pPr>
    </w:lvl>
    <w:lvl w:ilvl="5" w:tplc="0415001B">
      <w:start w:val="1"/>
      <w:numFmt w:val="lowerRoman"/>
      <w:lvlText w:val="%6."/>
      <w:lvlJc w:val="right"/>
      <w:pPr>
        <w:ind w:left="5010" w:hanging="180"/>
      </w:pPr>
    </w:lvl>
    <w:lvl w:ilvl="6" w:tplc="0415000F">
      <w:start w:val="1"/>
      <w:numFmt w:val="decimal"/>
      <w:lvlText w:val="%7."/>
      <w:lvlJc w:val="left"/>
      <w:pPr>
        <w:ind w:left="5730" w:hanging="360"/>
      </w:pPr>
    </w:lvl>
    <w:lvl w:ilvl="7" w:tplc="04150019">
      <w:start w:val="1"/>
      <w:numFmt w:val="lowerLetter"/>
      <w:lvlText w:val="%8."/>
      <w:lvlJc w:val="left"/>
      <w:pPr>
        <w:ind w:left="6450" w:hanging="360"/>
      </w:pPr>
    </w:lvl>
    <w:lvl w:ilvl="8" w:tplc="0415001B">
      <w:start w:val="1"/>
      <w:numFmt w:val="lowerRoman"/>
      <w:lvlText w:val="%9."/>
      <w:lvlJc w:val="right"/>
      <w:pPr>
        <w:ind w:left="7170" w:hanging="180"/>
      </w:pPr>
    </w:lvl>
  </w:abstractNum>
  <w:abstractNum w:abstractNumId="48" w15:restartNumberingAfterBreak="0">
    <w:nsid w:val="5CD2298A"/>
    <w:multiLevelType w:val="hybridMultilevel"/>
    <w:tmpl w:val="BA04D168"/>
    <w:lvl w:ilvl="0" w:tplc="04150011">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5F73149F"/>
    <w:multiLevelType w:val="multilevel"/>
    <w:tmpl w:val="E5580DF0"/>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50" w15:restartNumberingAfterBreak="0">
    <w:nsid w:val="61442B0A"/>
    <w:multiLevelType w:val="hybridMultilevel"/>
    <w:tmpl w:val="9ECC9D70"/>
    <w:lvl w:ilvl="0" w:tplc="04150017">
      <w:start w:val="1"/>
      <w:numFmt w:val="lowerLetter"/>
      <w:lvlText w:val="%1)"/>
      <w:lvlJc w:val="left"/>
      <w:pPr>
        <w:ind w:left="1410" w:hanging="360"/>
      </w:pPr>
    </w:lvl>
    <w:lvl w:ilvl="1" w:tplc="04150019" w:tentative="1">
      <w:start w:val="1"/>
      <w:numFmt w:val="lowerLetter"/>
      <w:lvlText w:val="%2."/>
      <w:lvlJc w:val="left"/>
      <w:pPr>
        <w:ind w:left="2130" w:hanging="360"/>
      </w:pPr>
    </w:lvl>
    <w:lvl w:ilvl="2" w:tplc="0415001B" w:tentative="1">
      <w:start w:val="1"/>
      <w:numFmt w:val="lowerRoman"/>
      <w:lvlText w:val="%3."/>
      <w:lvlJc w:val="right"/>
      <w:pPr>
        <w:ind w:left="2850" w:hanging="180"/>
      </w:pPr>
    </w:lvl>
    <w:lvl w:ilvl="3" w:tplc="0415000F" w:tentative="1">
      <w:start w:val="1"/>
      <w:numFmt w:val="decimal"/>
      <w:lvlText w:val="%4."/>
      <w:lvlJc w:val="left"/>
      <w:pPr>
        <w:ind w:left="3570" w:hanging="360"/>
      </w:pPr>
    </w:lvl>
    <w:lvl w:ilvl="4" w:tplc="04150019" w:tentative="1">
      <w:start w:val="1"/>
      <w:numFmt w:val="lowerLetter"/>
      <w:lvlText w:val="%5."/>
      <w:lvlJc w:val="left"/>
      <w:pPr>
        <w:ind w:left="4290" w:hanging="360"/>
      </w:pPr>
    </w:lvl>
    <w:lvl w:ilvl="5" w:tplc="0415001B" w:tentative="1">
      <w:start w:val="1"/>
      <w:numFmt w:val="lowerRoman"/>
      <w:lvlText w:val="%6."/>
      <w:lvlJc w:val="right"/>
      <w:pPr>
        <w:ind w:left="5010" w:hanging="180"/>
      </w:pPr>
    </w:lvl>
    <w:lvl w:ilvl="6" w:tplc="0415000F" w:tentative="1">
      <w:start w:val="1"/>
      <w:numFmt w:val="decimal"/>
      <w:lvlText w:val="%7."/>
      <w:lvlJc w:val="left"/>
      <w:pPr>
        <w:ind w:left="5730" w:hanging="360"/>
      </w:pPr>
    </w:lvl>
    <w:lvl w:ilvl="7" w:tplc="04150019" w:tentative="1">
      <w:start w:val="1"/>
      <w:numFmt w:val="lowerLetter"/>
      <w:lvlText w:val="%8."/>
      <w:lvlJc w:val="left"/>
      <w:pPr>
        <w:ind w:left="6450" w:hanging="360"/>
      </w:pPr>
    </w:lvl>
    <w:lvl w:ilvl="8" w:tplc="0415001B" w:tentative="1">
      <w:start w:val="1"/>
      <w:numFmt w:val="lowerRoman"/>
      <w:lvlText w:val="%9."/>
      <w:lvlJc w:val="right"/>
      <w:pPr>
        <w:ind w:left="7170" w:hanging="180"/>
      </w:pPr>
    </w:lvl>
  </w:abstractNum>
  <w:abstractNum w:abstractNumId="51" w15:restartNumberingAfterBreak="0">
    <w:nsid w:val="629255DF"/>
    <w:multiLevelType w:val="hybridMultilevel"/>
    <w:tmpl w:val="8BCEBFC8"/>
    <w:lvl w:ilvl="0" w:tplc="0415000F">
      <w:start w:val="1"/>
      <w:numFmt w:val="decimal"/>
      <w:lvlText w:val="%1."/>
      <w:lvlJc w:val="left"/>
      <w:pPr>
        <w:ind w:left="360" w:hanging="360"/>
      </w:pPr>
    </w:lvl>
    <w:lvl w:ilvl="1" w:tplc="F6EA20F0">
      <w:numFmt w:val="bullet"/>
      <w:lvlText w:val=""/>
      <w:lvlJc w:val="left"/>
      <w:pPr>
        <w:ind w:left="1080" w:hanging="360"/>
      </w:pPr>
      <w:rPr>
        <w:rFonts w:ascii="Arial" w:eastAsia="Calibri" w:hAnsi="Arial" w:cs="Aria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64293BBE"/>
    <w:multiLevelType w:val="hybridMultilevel"/>
    <w:tmpl w:val="6882D624"/>
    <w:name w:val="WW8Num7"/>
    <w:lvl w:ilvl="0" w:tplc="D334F460">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53" w15:restartNumberingAfterBreak="0">
    <w:nsid w:val="653D1726"/>
    <w:multiLevelType w:val="hybridMultilevel"/>
    <w:tmpl w:val="4F108BB2"/>
    <w:lvl w:ilvl="0" w:tplc="A052FCDE">
      <w:start w:val="1"/>
      <w:numFmt w:val="decimal"/>
      <w:lvlText w:val="%1."/>
      <w:lvlJc w:val="left"/>
      <w:pPr>
        <w:tabs>
          <w:tab w:val="num" w:pos="360"/>
        </w:tabs>
        <w:ind w:left="360" w:hanging="360"/>
      </w:pPr>
      <w:rPr>
        <w:sz w:val="22"/>
        <w:szCs w:val="22"/>
      </w:rPr>
    </w:lvl>
    <w:lvl w:ilvl="1" w:tplc="710AED28">
      <w:start w:val="1"/>
      <w:numFmt w:val="decimal"/>
      <w:lvlText w:val="%2)"/>
      <w:lvlJc w:val="left"/>
      <w:pPr>
        <w:tabs>
          <w:tab w:val="num" w:pos="1080"/>
        </w:tabs>
        <w:ind w:left="1080" w:hanging="360"/>
      </w:pPr>
      <w:rPr>
        <w:rFonts w:hint="default"/>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4" w15:restartNumberingAfterBreak="0">
    <w:nsid w:val="655F41BC"/>
    <w:multiLevelType w:val="hybridMultilevel"/>
    <w:tmpl w:val="DBF25386"/>
    <w:lvl w:ilvl="0" w:tplc="64464FD4">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5DE3418"/>
    <w:multiLevelType w:val="hybridMultilevel"/>
    <w:tmpl w:val="5F467D24"/>
    <w:lvl w:ilvl="0" w:tplc="04150017">
      <w:start w:val="1"/>
      <w:numFmt w:val="lowerLetter"/>
      <w:lvlText w:val="%1)"/>
      <w:lvlJc w:val="left"/>
      <w:pPr>
        <w:ind w:left="720" w:hanging="360"/>
      </w:pPr>
      <w:rPr>
        <w:rFonts w:hint="default"/>
        <w:b w:val="0"/>
        <w:i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97F02ED"/>
    <w:multiLevelType w:val="hybridMultilevel"/>
    <w:tmpl w:val="FB02165E"/>
    <w:lvl w:ilvl="0" w:tplc="04150011">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01">
      <w:start w:val="1"/>
      <w:numFmt w:val="bullet"/>
      <w:lvlText w:val=""/>
      <w:lvlJc w:val="left"/>
      <w:pPr>
        <w:tabs>
          <w:tab w:val="num" w:pos="2340"/>
        </w:tabs>
        <w:ind w:left="2340" w:hanging="360"/>
      </w:pPr>
      <w:rPr>
        <w:rFonts w:ascii="Symbol" w:hAnsi="Symbol"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6C734DBE"/>
    <w:multiLevelType w:val="hybridMultilevel"/>
    <w:tmpl w:val="B150C204"/>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8" w15:restartNumberingAfterBreak="0">
    <w:nsid w:val="783961FF"/>
    <w:multiLevelType w:val="hybridMultilevel"/>
    <w:tmpl w:val="62364C16"/>
    <w:lvl w:ilvl="0" w:tplc="49243F74">
      <w:start w:val="1"/>
      <w:numFmt w:val="decimal"/>
      <w:lvlText w:val="%1."/>
      <w:lvlJc w:val="left"/>
      <w:pPr>
        <w:ind w:left="360" w:hanging="360"/>
      </w:pPr>
      <w:rPr>
        <w:rFonts w:asciiTheme="minorHAnsi" w:hAnsiTheme="minorHAnsi" w:cstheme="minorHAnsi"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7B054531"/>
    <w:multiLevelType w:val="hybridMultilevel"/>
    <w:tmpl w:val="37A63908"/>
    <w:lvl w:ilvl="0" w:tplc="67ACCDC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7D8E0DCF"/>
    <w:multiLevelType w:val="hybridMultilevel"/>
    <w:tmpl w:val="093E136A"/>
    <w:lvl w:ilvl="0" w:tplc="0415001B">
      <w:start w:val="1"/>
      <w:numFmt w:val="lowerRoman"/>
      <w:lvlText w:val="%1."/>
      <w:lvlJc w:val="right"/>
      <w:pPr>
        <w:ind w:left="1410" w:hanging="360"/>
      </w:pPr>
    </w:lvl>
    <w:lvl w:ilvl="1" w:tplc="04150019">
      <w:start w:val="1"/>
      <w:numFmt w:val="lowerLetter"/>
      <w:lvlText w:val="%2."/>
      <w:lvlJc w:val="left"/>
      <w:pPr>
        <w:ind w:left="2130" w:hanging="360"/>
      </w:pPr>
    </w:lvl>
    <w:lvl w:ilvl="2" w:tplc="0415001B">
      <w:start w:val="1"/>
      <w:numFmt w:val="lowerRoman"/>
      <w:lvlText w:val="%3."/>
      <w:lvlJc w:val="right"/>
      <w:pPr>
        <w:ind w:left="2850" w:hanging="180"/>
      </w:pPr>
    </w:lvl>
    <w:lvl w:ilvl="3" w:tplc="0415000F">
      <w:start w:val="1"/>
      <w:numFmt w:val="decimal"/>
      <w:lvlText w:val="%4."/>
      <w:lvlJc w:val="left"/>
      <w:pPr>
        <w:ind w:left="3570" w:hanging="360"/>
      </w:pPr>
    </w:lvl>
    <w:lvl w:ilvl="4" w:tplc="04150019">
      <w:start w:val="1"/>
      <w:numFmt w:val="lowerLetter"/>
      <w:lvlText w:val="%5."/>
      <w:lvlJc w:val="left"/>
      <w:pPr>
        <w:ind w:left="4290" w:hanging="360"/>
      </w:pPr>
    </w:lvl>
    <w:lvl w:ilvl="5" w:tplc="0415001B">
      <w:start w:val="1"/>
      <w:numFmt w:val="lowerRoman"/>
      <w:lvlText w:val="%6."/>
      <w:lvlJc w:val="right"/>
      <w:pPr>
        <w:ind w:left="5010" w:hanging="180"/>
      </w:pPr>
    </w:lvl>
    <w:lvl w:ilvl="6" w:tplc="0415000F">
      <w:start w:val="1"/>
      <w:numFmt w:val="decimal"/>
      <w:lvlText w:val="%7."/>
      <w:lvlJc w:val="left"/>
      <w:pPr>
        <w:ind w:left="5730" w:hanging="360"/>
      </w:pPr>
    </w:lvl>
    <w:lvl w:ilvl="7" w:tplc="04150019">
      <w:start w:val="1"/>
      <w:numFmt w:val="lowerLetter"/>
      <w:lvlText w:val="%8."/>
      <w:lvlJc w:val="left"/>
      <w:pPr>
        <w:ind w:left="6450" w:hanging="360"/>
      </w:pPr>
    </w:lvl>
    <w:lvl w:ilvl="8" w:tplc="0415001B">
      <w:start w:val="1"/>
      <w:numFmt w:val="lowerRoman"/>
      <w:lvlText w:val="%9."/>
      <w:lvlJc w:val="right"/>
      <w:pPr>
        <w:ind w:left="7170" w:hanging="180"/>
      </w:pPr>
    </w:lvl>
  </w:abstractNum>
  <w:num w:numId="1">
    <w:abstractNumId w:val="53"/>
  </w:num>
  <w:num w:numId="2">
    <w:abstractNumId w:val="37"/>
  </w:num>
  <w:num w:numId="3">
    <w:abstractNumId w:val="26"/>
  </w:num>
  <w:num w:numId="4">
    <w:abstractNumId w:val="5"/>
  </w:num>
  <w:num w:numId="5">
    <w:abstractNumId w:val="35"/>
  </w:num>
  <w:num w:numId="6">
    <w:abstractNumId w:val="16"/>
  </w:num>
  <w:num w:numId="7">
    <w:abstractNumId w:val="49"/>
  </w:num>
  <w:num w:numId="8">
    <w:abstractNumId w:val="21"/>
  </w:num>
  <w:num w:numId="9">
    <w:abstractNumId w:val="59"/>
  </w:num>
  <w:num w:numId="10">
    <w:abstractNumId w:val="38"/>
  </w:num>
  <w:num w:numId="11">
    <w:abstractNumId w:val="29"/>
  </w:num>
  <w:num w:numId="12">
    <w:abstractNumId w:val="6"/>
  </w:num>
  <w:num w:numId="13">
    <w:abstractNumId w:val="9"/>
  </w:num>
  <w:num w:numId="14">
    <w:abstractNumId w:val="41"/>
  </w:num>
  <w:num w:numId="15">
    <w:abstractNumId w:val="44"/>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num>
  <w:num w:numId="21">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7"/>
    <w:lvlOverride w:ilvl="0">
      <w:startOverride w:val="1"/>
    </w:lvlOverride>
    <w:lvlOverride w:ilvl="1"/>
    <w:lvlOverride w:ilvl="2"/>
    <w:lvlOverride w:ilvl="3"/>
    <w:lvlOverride w:ilvl="4"/>
    <w:lvlOverride w:ilvl="5"/>
    <w:lvlOverride w:ilvl="6"/>
    <w:lvlOverride w:ilvl="7"/>
    <w:lvlOverride w:ilvl="8"/>
  </w:num>
  <w:num w:numId="23">
    <w:abstractNumId w:val="52"/>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51"/>
  </w:num>
  <w:num w:numId="27">
    <w:abstractNumId w:val="12"/>
  </w:num>
  <w:num w:numId="28">
    <w:abstractNumId w:val="54"/>
  </w:num>
  <w:num w:numId="29">
    <w:abstractNumId w:val="56"/>
  </w:num>
  <w:num w:numId="30">
    <w:abstractNumId w:val="45"/>
  </w:num>
  <w:num w:numId="31">
    <w:abstractNumId w:val="48"/>
  </w:num>
  <w:num w:numId="32">
    <w:abstractNumId w:val="39"/>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num>
  <w:num w:numId="35">
    <w:abstractNumId w:val="7"/>
  </w:num>
  <w:num w:numId="36">
    <w:abstractNumId w:val="55"/>
  </w:num>
  <w:num w:numId="37">
    <w:abstractNumId w:val="13"/>
  </w:num>
  <w:num w:numId="38">
    <w:abstractNumId w:val="27"/>
  </w:num>
  <w:num w:numId="39">
    <w:abstractNumId w:val="19"/>
  </w:num>
  <w:num w:numId="40">
    <w:abstractNumId w:val="25"/>
  </w:num>
  <w:num w:numId="41">
    <w:abstractNumId w:val="3"/>
  </w:num>
  <w:num w:numId="42">
    <w:abstractNumId w:val="30"/>
  </w:num>
  <w:num w:numId="43">
    <w:abstractNumId w:val="32"/>
  </w:num>
  <w:num w:numId="44">
    <w:abstractNumId w:val="20"/>
  </w:num>
  <w:num w:numId="45">
    <w:abstractNumId w:val="58"/>
  </w:num>
  <w:num w:numId="46">
    <w:abstractNumId w:val="33"/>
  </w:num>
  <w:num w:numId="47">
    <w:abstractNumId w:val="46"/>
  </w:num>
  <w:num w:numId="48">
    <w:abstractNumId w:val="31"/>
  </w:num>
  <w:num w:numId="49">
    <w:abstractNumId w:val="42"/>
  </w:num>
  <w:num w:numId="50">
    <w:abstractNumId w:val="34"/>
  </w:num>
  <w:num w:numId="51">
    <w:abstractNumId w:val="8"/>
  </w:num>
  <w:num w:numId="52">
    <w:abstractNumId w:val="14"/>
  </w:num>
  <w:num w:numId="53">
    <w:abstractNumId w:val="17"/>
  </w:num>
  <w:num w:numId="54">
    <w:abstractNumId w:val="4"/>
  </w:num>
  <w:num w:numId="55">
    <w:abstractNumId w:val="28"/>
  </w:num>
  <w:num w:numId="56">
    <w:abstractNumId w:val="50"/>
  </w:num>
  <w:num w:numId="57">
    <w:abstractNumId w:val="2"/>
  </w:num>
  <w:num w:numId="58">
    <w:abstractNumId w:val="43"/>
  </w:num>
  <w:num w:numId="59">
    <w:abstractNumId w:val="22"/>
  </w:num>
  <w:num w:numId="60">
    <w:abstractNumId w:val="15"/>
  </w:num>
  <w:num w:numId="61">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BB6"/>
    <w:rsid w:val="000030EF"/>
    <w:rsid w:val="000203BC"/>
    <w:rsid w:val="00030A47"/>
    <w:rsid w:val="0003194E"/>
    <w:rsid w:val="00031BEB"/>
    <w:rsid w:val="00045979"/>
    <w:rsid w:val="00047850"/>
    <w:rsid w:val="00064488"/>
    <w:rsid w:val="00067AB0"/>
    <w:rsid w:val="00067C43"/>
    <w:rsid w:val="00081FDA"/>
    <w:rsid w:val="00083B24"/>
    <w:rsid w:val="00084C04"/>
    <w:rsid w:val="00085432"/>
    <w:rsid w:val="00092BB6"/>
    <w:rsid w:val="000C4918"/>
    <w:rsid w:val="000C7213"/>
    <w:rsid w:val="000D6BB7"/>
    <w:rsid w:val="000D740C"/>
    <w:rsid w:val="000E54C7"/>
    <w:rsid w:val="000E6BD5"/>
    <w:rsid w:val="000F1BA6"/>
    <w:rsid w:val="000F25FF"/>
    <w:rsid w:val="000F4CA4"/>
    <w:rsid w:val="00113A25"/>
    <w:rsid w:val="00117FDD"/>
    <w:rsid w:val="0013409B"/>
    <w:rsid w:val="00140F05"/>
    <w:rsid w:val="0014132B"/>
    <w:rsid w:val="0015197F"/>
    <w:rsid w:val="00157A43"/>
    <w:rsid w:val="0016053E"/>
    <w:rsid w:val="00163BE3"/>
    <w:rsid w:val="00166EE4"/>
    <w:rsid w:val="00173F33"/>
    <w:rsid w:val="0017689A"/>
    <w:rsid w:val="001823D7"/>
    <w:rsid w:val="001927F2"/>
    <w:rsid w:val="001934B1"/>
    <w:rsid w:val="00197014"/>
    <w:rsid w:val="001A059C"/>
    <w:rsid w:val="001A2187"/>
    <w:rsid w:val="001B12D8"/>
    <w:rsid w:val="001C4BEB"/>
    <w:rsid w:val="001D6D31"/>
    <w:rsid w:val="001E00F0"/>
    <w:rsid w:val="001E6FC8"/>
    <w:rsid w:val="001F1285"/>
    <w:rsid w:val="00206C1E"/>
    <w:rsid w:val="002131D8"/>
    <w:rsid w:val="002219FE"/>
    <w:rsid w:val="0022499F"/>
    <w:rsid w:val="00240DC4"/>
    <w:rsid w:val="00246041"/>
    <w:rsid w:val="00254304"/>
    <w:rsid w:val="00254EC3"/>
    <w:rsid w:val="0025737F"/>
    <w:rsid w:val="00261409"/>
    <w:rsid w:val="002621C4"/>
    <w:rsid w:val="00265217"/>
    <w:rsid w:val="00266A7E"/>
    <w:rsid w:val="00267FCC"/>
    <w:rsid w:val="00270697"/>
    <w:rsid w:val="00277FD7"/>
    <w:rsid w:val="0028009D"/>
    <w:rsid w:val="00284F54"/>
    <w:rsid w:val="00291BA6"/>
    <w:rsid w:val="00296E95"/>
    <w:rsid w:val="002A04A3"/>
    <w:rsid w:val="002B07E5"/>
    <w:rsid w:val="002B2E20"/>
    <w:rsid w:val="002B3762"/>
    <w:rsid w:val="002B7065"/>
    <w:rsid w:val="002C6079"/>
    <w:rsid w:val="002D7139"/>
    <w:rsid w:val="002E1E2B"/>
    <w:rsid w:val="002E786F"/>
    <w:rsid w:val="002F1297"/>
    <w:rsid w:val="002F1480"/>
    <w:rsid w:val="003059E3"/>
    <w:rsid w:val="00307522"/>
    <w:rsid w:val="0032298E"/>
    <w:rsid w:val="00325787"/>
    <w:rsid w:val="003259FC"/>
    <w:rsid w:val="00326334"/>
    <w:rsid w:val="003369D0"/>
    <w:rsid w:val="00340579"/>
    <w:rsid w:val="00343AED"/>
    <w:rsid w:val="00351EBC"/>
    <w:rsid w:val="00367248"/>
    <w:rsid w:val="00372F05"/>
    <w:rsid w:val="00374267"/>
    <w:rsid w:val="0038004F"/>
    <w:rsid w:val="00384968"/>
    <w:rsid w:val="003857E2"/>
    <w:rsid w:val="0039395E"/>
    <w:rsid w:val="0039704A"/>
    <w:rsid w:val="003B1BDF"/>
    <w:rsid w:val="003B2C05"/>
    <w:rsid w:val="003C0930"/>
    <w:rsid w:val="003E35F5"/>
    <w:rsid w:val="003E3F61"/>
    <w:rsid w:val="003F32F8"/>
    <w:rsid w:val="003F3AF6"/>
    <w:rsid w:val="003F44CF"/>
    <w:rsid w:val="003F7D46"/>
    <w:rsid w:val="00400968"/>
    <w:rsid w:val="00401939"/>
    <w:rsid w:val="004027C1"/>
    <w:rsid w:val="00410E5C"/>
    <w:rsid w:val="00413DBC"/>
    <w:rsid w:val="004166AA"/>
    <w:rsid w:val="00421299"/>
    <w:rsid w:val="00423CB3"/>
    <w:rsid w:val="004318A9"/>
    <w:rsid w:val="00433E90"/>
    <w:rsid w:val="00446AE2"/>
    <w:rsid w:val="00454AC1"/>
    <w:rsid w:val="0046289E"/>
    <w:rsid w:val="004720EB"/>
    <w:rsid w:val="00472EBF"/>
    <w:rsid w:val="00474525"/>
    <w:rsid w:val="00475369"/>
    <w:rsid w:val="0047594B"/>
    <w:rsid w:val="0048262E"/>
    <w:rsid w:val="00482A04"/>
    <w:rsid w:val="00483BAB"/>
    <w:rsid w:val="0049543C"/>
    <w:rsid w:val="00495DEB"/>
    <w:rsid w:val="004A4D21"/>
    <w:rsid w:val="004A7068"/>
    <w:rsid w:val="004A7140"/>
    <w:rsid w:val="004B455F"/>
    <w:rsid w:val="004C22F7"/>
    <w:rsid w:val="004C7B47"/>
    <w:rsid w:val="004D153D"/>
    <w:rsid w:val="004D43CE"/>
    <w:rsid w:val="004D6B0B"/>
    <w:rsid w:val="00500466"/>
    <w:rsid w:val="00511C75"/>
    <w:rsid w:val="00522730"/>
    <w:rsid w:val="00532DA3"/>
    <w:rsid w:val="0053579E"/>
    <w:rsid w:val="005437D9"/>
    <w:rsid w:val="00551EB3"/>
    <w:rsid w:val="00551FA0"/>
    <w:rsid w:val="00554321"/>
    <w:rsid w:val="00554682"/>
    <w:rsid w:val="00557530"/>
    <w:rsid w:val="0056393E"/>
    <w:rsid w:val="00565C90"/>
    <w:rsid w:val="00565E99"/>
    <w:rsid w:val="00566843"/>
    <w:rsid w:val="0057286B"/>
    <w:rsid w:val="005757FF"/>
    <w:rsid w:val="00575A6E"/>
    <w:rsid w:val="00577094"/>
    <w:rsid w:val="00577603"/>
    <w:rsid w:val="005915E7"/>
    <w:rsid w:val="0059200A"/>
    <w:rsid w:val="0059558D"/>
    <w:rsid w:val="005B21DA"/>
    <w:rsid w:val="005B7E65"/>
    <w:rsid w:val="005C0F81"/>
    <w:rsid w:val="005C2832"/>
    <w:rsid w:val="005C3214"/>
    <w:rsid w:val="005C7999"/>
    <w:rsid w:val="005E0819"/>
    <w:rsid w:val="005E12F4"/>
    <w:rsid w:val="005E38A5"/>
    <w:rsid w:val="005E6BF5"/>
    <w:rsid w:val="005E6DEF"/>
    <w:rsid w:val="005F53C9"/>
    <w:rsid w:val="005F53E8"/>
    <w:rsid w:val="006048F1"/>
    <w:rsid w:val="00605B5F"/>
    <w:rsid w:val="00612A6A"/>
    <w:rsid w:val="00620462"/>
    <w:rsid w:val="00621B1E"/>
    <w:rsid w:val="006223A0"/>
    <w:rsid w:val="006247E2"/>
    <w:rsid w:val="006461F1"/>
    <w:rsid w:val="006476F5"/>
    <w:rsid w:val="00653D87"/>
    <w:rsid w:val="00662E99"/>
    <w:rsid w:val="00664809"/>
    <w:rsid w:val="0067608C"/>
    <w:rsid w:val="006815B0"/>
    <w:rsid w:val="006829F8"/>
    <w:rsid w:val="00686D51"/>
    <w:rsid w:val="0069005B"/>
    <w:rsid w:val="006916E4"/>
    <w:rsid w:val="006A1149"/>
    <w:rsid w:val="006A261B"/>
    <w:rsid w:val="006A7C4F"/>
    <w:rsid w:val="006B16B0"/>
    <w:rsid w:val="006C0B3B"/>
    <w:rsid w:val="006C531F"/>
    <w:rsid w:val="006C5A47"/>
    <w:rsid w:val="006D4957"/>
    <w:rsid w:val="006D7A9B"/>
    <w:rsid w:val="006E518E"/>
    <w:rsid w:val="006F2C58"/>
    <w:rsid w:val="006F5DD8"/>
    <w:rsid w:val="006F6D00"/>
    <w:rsid w:val="006F7F77"/>
    <w:rsid w:val="00703BDF"/>
    <w:rsid w:val="00710659"/>
    <w:rsid w:val="00714FBF"/>
    <w:rsid w:val="007155CB"/>
    <w:rsid w:val="0071613D"/>
    <w:rsid w:val="0072140C"/>
    <w:rsid w:val="00724755"/>
    <w:rsid w:val="00733B9A"/>
    <w:rsid w:val="00733C2F"/>
    <w:rsid w:val="0073566B"/>
    <w:rsid w:val="00741E64"/>
    <w:rsid w:val="00742092"/>
    <w:rsid w:val="00760D55"/>
    <w:rsid w:val="00761164"/>
    <w:rsid w:val="00761CD3"/>
    <w:rsid w:val="0076698D"/>
    <w:rsid w:val="007848AD"/>
    <w:rsid w:val="00790217"/>
    <w:rsid w:val="007912C0"/>
    <w:rsid w:val="007A09C7"/>
    <w:rsid w:val="007B7004"/>
    <w:rsid w:val="007B75D1"/>
    <w:rsid w:val="007C010F"/>
    <w:rsid w:val="007C54F8"/>
    <w:rsid w:val="007D120A"/>
    <w:rsid w:val="007D6422"/>
    <w:rsid w:val="007D7CBF"/>
    <w:rsid w:val="007F0024"/>
    <w:rsid w:val="00811C79"/>
    <w:rsid w:val="00820B4A"/>
    <w:rsid w:val="0084617F"/>
    <w:rsid w:val="00856435"/>
    <w:rsid w:val="008600A7"/>
    <w:rsid w:val="00872B45"/>
    <w:rsid w:val="00883F61"/>
    <w:rsid w:val="00884784"/>
    <w:rsid w:val="00890BB9"/>
    <w:rsid w:val="008933B3"/>
    <w:rsid w:val="00893B76"/>
    <w:rsid w:val="008A6AD1"/>
    <w:rsid w:val="008C26FB"/>
    <w:rsid w:val="008C71DE"/>
    <w:rsid w:val="008E16C4"/>
    <w:rsid w:val="008E2E0E"/>
    <w:rsid w:val="008F6755"/>
    <w:rsid w:val="00905289"/>
    <w:rsid w:val="0091176C"/>
    <w:rsid w:val="009171E9"/>
    <w:rsid w:val="00930282"/>
    <w:rsid w:val="009304A7"/>
    <w:rsid w:val="00940728"/>
    <w:rsid w:val="00962CF0"/>
    <w:rsid w:val="00963A23"/>
    <w:rsid w:val="00965B66"/>
    <w:rsid w:val="009719B8"/>
    <w:rsid w:val="00977E4D"/>
    <w:rsid w:val="00982C6C"/>
    <w:rsid w:val="00983DEE"/>
    <w:rsid w:val="00991FE3"/>
    <w:rsid w:val="00996A5A"/>
    <w:rsid w:val="009A0139"/>
    <w:rsid w:val="009A5B0C"/>
    <w:rsid w:val="009A6767"/>
    <w:rsid w:val="009B1CE1"/>
    <w:rsid w:val="009B4587"/>
    <w:rsid w:val="009C3E45"/>
    <w:rsid w:val="009C5227"/>
    <w:rsid w:val="009C68B6"/>
    <w:rsid w:val="009D471F"/>
    <w:rsid w:val="009D5BF7"/>
    <w:rsid w:val="009D65E5"/>
    <w:rsid w:val="009D6F1F"/>
    <w:rsid w:val="009E77C0"/>
    <w:rsid w:val="009E7831"/>
    <w:rsid w:val="009F4F67"/>
    <w:rsid w:val="00A02945"/>
    <w:rsid w:val="00A031BA"/>
    <w:rsid w:val="00A1031D"/>
    <w:rsid w:val="00A143CA"/>
    <w:rsid w:val="00A21433"/>
    <w:rsid w:val="00A24F04"/>
    <w:rsid w:val="00A2608A"/>
    <w:rsid w:val="00A3139E"/>
    <w:rsid w:val="00A41F44"/>
    <w:rsid w:val="00A556BC"/>
    <w:rsid w:val="00A578E6"/>
    <w:rsid w:val="00A600D1"/>
    <w:rsid w:val="00A6141A"/>
    <w:rsid w:val="00A63DCD"/>
    <w:rsid w:val="00A67209"/>
    <w:rsid w:val="00A712A5"/>
    <w:rsid w:val="00A736A7"/>
    <w:rsid w:val="00A74567"/>
    <w:rsid w:val="00A76F61"/>
    <w:rsid w:val="00A82011"/>
    <w:rsid w:val="00A85117"/>
    <w:rsid w:val="00A94294"/>
    <w:rsid w:val="00A949F7"/>
    <w:rsid w:val="00AB094C"/>
    <w:rsid w:val="00AB7565"/>
    <w:rsid w:val="00AE233B"/>
    <w:rsid w:val="00AE59BF"/>
    <w:rsid w:val="00AE6542"/>
    <w:rsid w:val="00AF09B2"/>
    <w:rsid w:val="00AF4B92"/>
    <w:rsid w:val="00AF6B52"/>
    <w:rsid w:val="00B01824"/>
    <w:rsid w:val="00B10172"/>
    <w:rsid w:val="00B102C1"/>
    <w:rsid w:val="00B11695"/>
    <w:rsid w:val="00B12E5D"/>
    <w:rsid w:val="00B20CB7"/>
    <w:rsid w:val="00B34C75"/>
    <w:rsid w:val="00B35909"/>
    <w:rsid w:val="00B4174F"/>
    <w:rsid w:val="00B4423F"/>
    <w:rsid w:val="00B53D26"/>
    <w:rsid w:val="00B62F91"/>
    <w:rsid w:val="00B77090"/>
    <w:rsid w:val="00B806AD"/>
    <w:rsid w:val="00B80BA2"/>
    <w:rsid w:val="00B81203"/>
    <w:rsid w:val="00B8262C"/>
    <w:rsid w:val="00B83750"/>
    <w:rsid w:val="00B87AEC"/>
    <w:rsid w:val="00B87DF5"/>
    <w:rsid w:val="00B92C91"/>
    <w:rsid w:val="00B93895"/>
    <w:rsid w:val="00BA6461"/>
    <w:rsid w:val="00BB16B2"/>
    <w:rsid w:val="00BC6773"/>
    <w:rsid w:val="00BD4FC6"/>
    <w:rsid w:val="00BD6470"/>
    <w:rsid w:val="00BD77B1"/>
    <w:rsid w:val="00BF4E8A"/>
    <w:rsid w:val="00C15464"/>
    <w:rsid w:val="00C1717E"/>
    <w:rsid w:val="00C34D08"/>
    <w:rsid w:val="00C433D7"/>
    <w:rsid w:val="00C55B78"/>
    <w:rsid w:val="00C72C49"/>
    <w:rsid w:val="00C72DF1"/>
    <w:rsid w:val="00C74635"/>
    <w:rsid w:val="00C8735D"/>
    <w:rsid w:val="00C94969"/>
    <w:rsid w:val="00CA127C"/>
    <w:rsid w:val="00CC010A"/>
    <w:rsid w:val="00CC0323"/>
    <w:rsid w:val="00CC0B3E"/>
    <w:rsid w:val="00CC1773"/>
    <w:rsid w:val="00CC24F6"/>
    <w:rsid w:val="00CD2608"/>
    <w:rsid w:val="00CE00C6"/>
    <w:rsid w:val="00CE1C6B"/>
    <w:rsid w:val="00CE5EB0"/>
    <w:rsid w:val="00CE6FA2"/>
    <w:rsid w:val="00CF5660"/>
    <w:rsid w:val="00CF71C5"/>
    <w:rsid w:val="00D0115F"/>
    <w:rsid w:val="00D04CB7"/>
    <w:rsid w:val="00D04E96"/>
    <w:rsid w:val="00D05370"/>
    <w:rsid w:val="00D06878"/>
    <w:rsid w:val="00D07ACD"/>
    <w:rsid w:val="00D1403B"/>
    <w:rsid w:val="00D23057"/>
    <w:rsid w:val="00D3582A"/>
    <w:rsid w:val="00D50C85"/>
    <w:rsid w:val="00D533D2"/>
    <w:rsid w:val="00D54A07"/>
    <w:rsid w:val="00D63E31"/>
    <w:rsid w:val="00D6496D"/>
    <w:rsid w:val="00D761C3"/>
    <w:rsid w:val="00D8169E"/>
    <w:rsid w:val="00D92250"/>
    <w:rsid w:val="00D9242D"/>
    <w:rsid w:val="00DB0E6D"/>
    <w:rsid w:val="00DD0EB0"/>
    <w:rsid w:val="00DD2907"/>
    <w:rsid w:val="00DD64A8"/>
    <w:rsid w:val="00DD6615"/>
    <w:rsid w:val="00DE5ADC"/>
    <w:rsid w:val="00DF28FB"/>
    <w:rsid w:val="00DF3490"/>
    <w:rsid w:val="00E00A7D"/>
    <w:rsid w:val="00E07599"/>
    <w:rsid w:val="00E13DF5"/>
    <w:rsid w:val="00E149CD"/>
    <w:rsid w:val="00E16C50"/>
    <w:rsid w:val="00E22F61"/>
    <w:rsid w:val="00E25F4F"/>
    <w:rsid w:val="00E26158"/>
    <w:rsid w:val="00E44F52"/>
    <w:rsid w:val="00E537AF"/>
    <w:rsid w:val="00E53A74"/>
    <w:rsid w:val="00E54756"/>
    <w:rsid w:val="00E54C43"/>
    <w:rsid w:val="00E56703"/>
    <w:rsid w:val="00E64BB7"/>
    <w:rsid w:val="00E82D53"/>
    <w:rsid w:val="00E90136"/>
    <w:rsid w:val="00E93962"/>
    <w:rsid w:val="00EA2F81"/>
    <w:rsid w:val="00EA53AD"/>
    <w:rsid w:val="00EC0869"/>
    <w:rsid w:val="00EC4353"/>
    <w:rsid w:val="00EC7017"/>
    <w:rsid w:val="00ED6140"/>
    <w:rsid w:val="00EE400F"/>
    <w:rsid w:val="00EE6337"/>
    <w:rsid w:val="00EE7E59"/>
    <w:rsid w:val="00EF0BCD"/>
    <w:rsid w:val="00EF2479"/>
    <w:rsid w:val="00EF45EF"/>
    <w:rsid w:val="00EF60D4"/>
    <w:rsid w:val="00F14567"/>
    <w:rsid w:val="00F14D76"/>
    <w:rsid w:val="00F233A1"/>
    <w:rsid w:val="00F24798"/>
    <w:rsid w:val="00F26A50"/>
    <w:rsid w:val="00F3192F"/>
    <w:rsid w:val="00F40D0E"/>
    <w:rsid w:val="00F42C52"/>
    <w:rsid w:val="00F466F6"/>
    <w:rsid w:val="00F56E8D"/>
    <w:rsid w:val="00F614BF"/>
    <w:rsid w:val="00F736DD"/>
    <w:rsid w:val="00F76078"/>
    <w:rsid w:val="00F9640A"/>
    <w:rsid w:val="00FB213F"/>
    <w:rsid w:val="00FB5A97"/>
    <w:rsid w:val="00FC0CC9"/>
    <w:rsid w:val="00FE0CB1"/>
    <w:rsid w:val="00FE449D"/>
    <w:rsid w:val="00FF59AA"/>
    <w:rsid w:val="00FF6E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212AD2"/>
  <w15:docId w15:val="{3FDC726E-EEAF-4B86-B054-4BCBB5505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537AF"/>
    <w:pPr>
      <w:spacing w:after="200" w:line="276" w:lineRule="auto"/>
    </w:pPr>
    <w:rPr>
      <w:sz w:val="22"/>
      <w:szCs w:val="22"/>
      <w:lang w:eastAsia="en-US"/>
    </w:rPr>
  </w:style>
  <w:style w:type="paragraph" w:styleId="Nagwek1">
    <w:name w:val="heading 1"/>
    <w:basedOn w:val="Normalny"/>
    <w:next w:val="Normalny"/>
    <w:link w:val="Nagwek1Znak"/>
    <w:qFormat/>
    <w:rsid w:val="006C5A47"/>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nhideWhenUsed/>
    <w:qFormat/>
    <w:rsid w:val="00686D51"/>
    <w:pPr>
      <w:keepNext/>
      <w:keepLines/>
      <w:spacing w:before="40" w:after="0" w:line="240" w:lineRule="auto"/>
      <w:outlineLvl w:val="1"/>
    </w:pPr>
    <w:rPr>
      <w:rFonts w:ascii="Calibri Light" w:eastAsia="Times New Roman" w:hAnsi="Calibri Light"/>
      <w:color w:val="2E74B5"/>
      <w:sz w:val="26"/>
      <w:szCs w:val="26"/>
    </w:rPr>
  </w:style>
  <w:style w:type="paragraph" w:styleId="Nagwek3">
    <w:name w:val="heading 3"/>
    <w:basedOn w:val="Normalny"/>
    <w:next w:val="Normalny"/>
    <w:link w:val="Nagwek3Znak"/>
    <w:unhideWhenUsed/>
    <w:qFormat/>
    <w:rsid w:val="00686D51"/>
    <w:pPr>
      <w:keepNext/>
      <w:keepLines/>
      <w:spacing w:before="40" w:after="0" w:line="240" w:lineRule="auto"/>
      <w:outlineLvl w:val="2"/>
    </w:pPr>
    <w:rPr>
      <w:rFonts w:ascii="Calibri Light" w:eastAsia="Times New Roman" w:hAnsi="Calibri Light"/>
      <w:color w:val="1F4D78"/>
      <w:sz w:val="24"/>
      <w:szCs w:val="24"/>
    </w:rPr>
  </w:style>
  <w:style w:type="paragraph" w:styleId="Nagwek4">
    <w:name w:val="heading 4"/>
    <w:basedOn w:val="Normalny"/>
    <w:next w:val="Normalny"/>
    <w:link w:val="Nagwek4Znak"/>
    <w:unhideWhenUsed/>
    <w:qFormat/>
    <w:rsid w:val="00686D51"/>
    <w:pPr>
      <w:keepNext/>
      <w:keepLines/>
      <w:spacing w:before="40" w:after="0" w:line="240" w:lineRule="auto"/>
      <w:outlineLvl w:val="3"/>
    </w:pPr>
    <w:rPr>
      <w:rFonts w:ascii="Calibri Light" w:eastAsia="Times New Roman" w:hAnsi="Calibri Light"/>
      <w:i/>
      <w:iCs/>
      <w:color w:val="2E74B5"/>
      <w:sz w:val="24"/>
      <w:szCs w:val="24"/>
    </w:rPr>
  </w:style>
  <w:style w:type="paragraph" w:styleId="Nagwek5">
    <w:name w:val="heading 5"/>
    <w:basedOn w:val="Normalny"/>
    <w:next w:val="Normalny"/>
    <w:link w:val="Nagwek5Znak"/>
    <w:qFormat/>
    <w:rsid w:val="006E518E"/>
    <w:pPr>
      <w:keepNext/>
      <w:spacing w:after="0" w:line="240" w:lineRule="auto"/>
      <w:ind w:left="540"/>
      <w:jc w:val="center"/>
      <w:outlineLvl w:val="4"/>
    </w:pPr>
    <w:rPr>
      <w:rFonts w:ascii="Arial" w:eastAsia="Times New Roman" w:hAnsi="Arial"/>
      <w:b/>
      <w:bCs/>
      <w:sz w:val="28"/>
      <w:szCs w:val="24"/>
    </w:rPr>
  </w:style>
  <w:style w:type="paragraph" w:styleId="Nagwek6">
    <w:name w:val="heading 6"/>
    <w:basedOn w:val="Normalny"/>
    <w:next w:val="Normalny"/>
    <w:link w:val="Nagwek6Znak"/>
    <w:unhideWhenUsed/>
    <w:qFormat/>
    <w:rsid w:val="00686D51"/>
    <w:pPr>
      <w:keepNext/>
      <w:keepLines/>
      <w:spacing w:before="40" w:after="0" w:line="240" w:lineRule="auto"/>
      <w:outlineLvl w:val="5"/>
    </w:pPr>
    <w:rPr>
      <w:rFonts w:ascii="Calibri Light" w:eastAsia="Times New Roman" w:hAnsi="Calibri Light"/>
      <w:color w:val="1F4D78"/>
      <w:sz w:val="24"/>
      <w:szCs w:val="24"/>
    </w:rPr>
  </w:style>
  <w:style w:type="paragraph" w:styleId="Nagwek7">
    <w:name w:val="heading 7"/>
    <w:basedOn w:val="Normalny"/>
    <w:next w:val="Normalny"/>
    <w:link w:val="Nagwek7Znak"/>
    <w:qFormat/>
    <w:rsid w:val="006E518E"/>
    <w:pPr>
      <w:spacing w:before="240" w:after="60" w:line="240" w:lineRule="auto"/>
      <w:ind w:left="540"/>
      <w:outlineLvl w:val="6"/>
    </w:pPr>
    <w:rPr>
      <w:rFonts w:ascii="Times New Roman" w:eastAsia="Times New Roman" w:hAnsi="Times New Roman"/>
      <w:sz w:val="24"/>
      <w:szCs w:val="24"/>
    </w:rPr>
  </w:style>
  <w:style w:type="paragraph" w:styleId="Nagwek8">
    <w:name w:val="heading 8"/>
    <w:basedOn w:val="Normalny"/>
    <w:next w:val="Normalny"/>
    <w:link w:val="Nagwek8Znak"/>
    <w:qFormat/>
    <w:rsid w:val="006E518E"/>
    <w:pPr>
      <w:spacing w:before="240" w:after="60" w:line="240" w:lineRule="auto"/>
      <w:ind w:left="540"/>
      <w:outlineLvl w:val="7"/>
    </w:pPr>
    <w:rPr>
      <w:rFonts w:ascii="Times New Roman" w:eastAsia="Times New Roman" w:hAnsi="Times New Roman"/>
      <w:i/>
      <w:iCs/>
      <w:sz w:val="24"/>
      <w:szCs w:val="24"/>
    </w:rPr>
  </w:style>
  <w:style w:type="paragraph" w:styleId="Nagwek9">
    <w:name w:val="heading 9"/>
    <w:basedOn w:val="Normalny"/>
    <w:next w:val="Normalny"/>
    <w:link w:val="Nagwek9Znak"/>
    <w:qFormat/>
    <w:rsid w:val="006E518E"/>
    <w:pPr>
      <w:spacing w:before="240" w:after="60" w:line="240" w:lineRule="auto"/>
      <w:ind w:left="540"/>
      <w:outlineLvl w:val="8"/>
    </w:pPr>
    <w:rPr>
      <w:rFonts w:ascii="Arial" w:eastAsia="Times New Roman"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0687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6878"/>
  </w:style>
  <w:style w:type="paragraph" w:styleId="Stopka">
    <w:name w:val="footer"/>
    <w:basedOn w:val="Normalny"/>
    <w:link w:val="StopkaZnak"/>
    <w:uiPriority w:val="99"/>
    <w:unhideWhenUsed/>
    <w:rsid w:val="00D0687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6878"/>
  </w:style>
  <w:style w:type="table" w:styleId="Tabela-Siatka">
    <w:name w:val="Table Grid"/>
    <w:basedOn w:val="Standardowy"/>
    <w:uiPriority w:val="59"/>
    <w:rsid w:val="00372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372F05"/>
    <w:pPr>
      <w:spacing w:after="0" w:line="240" w:lineRule="auto"/>
    </w:pPr>
    <w:rPr>
      <w:rFonts w:ascii="Tahoma" w:hAnsi="Tahoma"/>
      <w:sz w:val="16"/>
      <w:szCs w:val="16"/>
    </w:rPr>
  </w:style>
  <w:style w:type="character" w:customStyle="1" w:styleId="TekstdymkaZnak">
    <w:name w:val="Tekst dymka Znak"/>
    <w:link w:val="Tekstdymka"/>
    <w:uiPriority w:val="99"/>
    <w:semiHidden/>
    <w:rsid w:val="00372F05"/>
    <w:rPr>
      <w:rFonts w:ascii="Tahoma" w:hAnsi="Tahoma" w:cs="Tahoma"/>
      <w:sz w:val="16"/>
      <w:szCs w:val="16"/>
    </w:rPr>
  </w:style>
  <w:style w:type="character" w:customStyle="1" w:styleId="Nagwek2Znak">
    <w:name w:val="Nagłówek 2 Znak"/>
    <w:link w:val="Nagwek2"/>
    <w:rsid w:val="00686D51"/>
    <w:rPr>
      <w:rFonts w:ascii="Calibri Light" w:eastAsia="Times New Roman" w:hAnsi="Calibri Light"/>
      <w:color w:val="2E74B5"/>
      <w:sz w:val="26"/>
      <w:szCs w:val="26"/>
    </w:rPr>
  </w:style>
  <w:style w:type="character" w:customStyle="1" w:styleId="Nagwek3Znak">
    <w:name w:val="Nagłówek 3 Znak"/>
    <w:link w:val="Nagwek3"/>
    <w:rsid w:val="00686D51"/>
    <w:rPr>
      <w:rFonts w:ascii="Calibri Light" w:eastAsia="Times New Roman" w:hAnsi="Calibri Light"/>
      <w:color w:val="1F4D78"/>
      <w:sz w:val="24"/>
      <w:szCs w:val="24"/>
    </w:rPr>
  </w:style>
  <w:style w:type="character" w:customStyle="1" w:styleId="Nagwek4Znak">
    <w:name w:val="Nagłówek 4 Znak"/>
    <w:link w:val="Nagwek4"/>
    <w:rsid w:val="00686D51"/>
    <w:rPr>
      <w:rFonts w:ascii="Calibri Light" w:eastAsia="Times New Roman" w:hAnsi="Calibri Light"/>
      <w:i/>
      <w:iCs/>
      <w:color w:val="2E74B5"/>
      <w:sz w:val="24"/>
      <w:szCs w:val="24"/>
    </w:rPr>
  </w:style>
  <w:style w:type="character" w:customStyle="1" w:styleId="Nagwek6Znak">
    <w:name w:val="Nagłówek 6 Znak"/>
    <w:link w:val="Nagwek6"/>
    <w:rsid w:val="00686D51"/>
    <w:rPr>
      <w:rFonts w:ascii="Calibri Light" w:eastAsia="Times New Roman" w:hAnsi="Calibri Light"/>
      <w:color w:val="1F4D78"/>
      <w:sz w:val="24"/>
      <w:szCs w:val="24"/>
    </w:rPr>
  </w:style>
  <w:style w:type="paragraph" w:styleId="Akapitzlist">
    <w:name w:val="List Paragraph"/>
    <w:aliases w:val="Preambuła,T_SZ_List Paragraph,L1,Numerowanie,List Paragraph,Akapit z listą BS,BulletC,Wyliczanie,Obiekt,normalny tekst,Akapit z listą31,Bullets,List Paragraph1,Wypunktowanie"/>
    <w:basedOn w:val="Normalny"/>
    <w:link w:val="AkapitzlistZnak"/>
    <w:uiPriority w:val="34"/>
    <w:qFormat/>
    <w:rsid w:val="00686D51"/>
    <w:pPr>
      <w:spacing w:after="0" w:line="240" w:lineRule="auto"/>
      <w:ind w:left="708"/>
    </w:pPr>
    <w:rPr>
      <w:rFonts w:ascii="Times New Roman" w:eastAsia="Times New Roman" w:hAnsi="Times New Roman"/>
      <w:sz w:val="24"/>
      <w:szCs w:val="24"/>
    </w:rPr>
  </w:style>
  <w:style w:type="character" w:styleId="Pogrubienie">
    <w:name w:val="Strong"/>
    <w:uiPriority w:val="22"/>
    <w:qFormat/>
    <w:rsid w:val="00686D51"/>
    <w:rPr>
      <w:b/>
      <w:bCs/>
    </w:rPr>
  </w:style>
  <w:style w:type="character" w:styleId="Hipercze">
    <w:name w:val="Hyperlink"/>
    <w:uiPriority w:val="99"/>
    <w:rsid w:val="00686D51"/>
    <w:rPr>
      <w:color w:val="0000FF"/>
      <w:u w:val="single"/>
    </w:rPr>
  </w:style>
  <w:style w:type="character" w:customStyle="1" w:styleId="apple-converted-space">
    <w:name w:val="apple-converted-space"/>
    <w:rsid w:val="00686D51"/>
  </w:style>
  <w:style w:type="paragraph" w:customStyle="1" w:styleId="gmail-m6823937462841334468msolistparagraph">
    <w:name w:val="gmail-m_6823937462841334468msolistparagraph"/>
    <w:basedOn w:val="Normalny"/>
    <w:rsid w:val="00B11695"/>
    <w:pPr>
      <w:spacing w:before="100" w:beforeAutospacing="1" w:after="100" w:afterAutospacing="1" w:line="240" w:lineRule="auto"/>
    </w:pPr>
    <w:rPr>
      <w:rFonts w:ascii="Times New Roman" w:hAnsi="Times New Roman"/>
      <w:sz w:val="24"/>
      <w:szCs w:val="24"/>
      <w:lang w:eastAsia="pl-PL"/>
    </w:rPr>
  </w:style>
  <w:style w:type="character" w:styleId="Odwoaniedokomentarza">
    <w:name w:val="annotation reference"/>
    <w:uiPriority w:val="99"/>
    <w:semiHidden/>
    <w:unhideWhenUsed/>
    <w:rsid w:val="00475369"/>
    <w:rPr>
      <w:sz w:val="16"/>
      <w:szCs w:val="16"/>
    </w:rPr>
  </w:style>
  <w:style w:type="paragraph" w:styleId="Tekstkomentarza">
    <w:name w:val="annotation text"/>
    <w:basedOn w:val="Normalny"/>
    <w:link w:val="TekstkomentarzaZnak"/>
    <w:uiPriority w:val="99"/>
    <w:semiHidden/>
    <w:unhideWhenUsed/>
    <w:rsid w:val="00475369"/>
    <w:rPr>
      <w:sz w:val="20"/>
      <w:szCs w:val="20"/>
    </w:rPr>
  </w:style>
  <w:style w:type="character" w:customStyle="1" w:styleId="TekstkomentarzaZnak">
    <w:name w:val="Tekst komentarza Znak"/>
    <w:basedOn w:val="Domylnaczcionkaakapitu"/>
    <w:link w:val="Tekstkomentarza"/>
    <w:uiPriority w:val="99"/>
    <w:semiHidden/>
    <w:rsid w:val="00475369"/>
    <w:rPr>
      <w:lang w:eastAsia="en-US"/>
    </w:rPr>
  </w:style>
  <w:style w:type="character" w:customStyle="1" w:styleId="Nagwek1Znak">
    <w:name w:val="Nagłówek 1 Znak"/>
    <w:basedOn w:val="Domylnaczcionkaakapitu"/>
    <w:link w:val="Nagwek1"/>
    <w:rsid w:val="006C5A47"/>
    <w:rPr>
      <w:rFonts w:ascii="Cambria" w:eastAsia="Times New Roman" w:hAnsi="Cambria" w:cs="Times New Roman"/>
      <w:b/>
      <w:bCs/>
      <w:kern w:val="32"/>
      <w:sz w:val="32"/>
      <w:szCs w:val="32"/>
      <w:lang w:eastAsia="en-US"/>
    </w:rPr>
  </w:style>
  <w:style w:type="character" w:customStyle="1" w:styleId="AkapitzlistZnak">
    <w:name w:val="Akapit z listą Znak"/>
    <w:aliases w:val="Preambuła Znak,T_SZ_List Paragraph Znak,L1 Znak,Numerowanie Znak,List Paragraph Znak,Akapit z listą BS Znak,BulletC Znak,Wyliczanie Znak,Obiekt Znak,normalny tekst Znak,Akapit z listą31 Znak,Bullets Znak,List Paragraph1 Znak"/>
    <w:link w:val="Akapitzlist"/>
    <w:uiPriority w:val="34"/>
    <w:qFormat/>
    <w:locked/>
    <w:rsid w:val="00AE6542"/>
    <w:rPr>
      <w:rFonts w:ascii="Times New Roman" w:eastAsia="Times New Roman" w:hAnsi="Times New Roman"/>
      <w:sz w:val="24"/>
      <w:szCs w:val="24"/>
    </w:rPr>
  </w:style>
  <w:style w:type="paragraph" w:styleId="Tekstpodstawowy">
    <w:name w:val="Body Text"/>
    <w:basedOn w:val="Normalny"/>
    <w:link w:val="TekstpodstawowyZnak"/>
    <w:rsid w:val="00AE6542"/>
    <w:pPr>
      <w:spacing w:after="0" w:line="240" w:lineRule="auto"/>
      <w:jc w:val="both"/>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uiPriority w:val="99"/>
    <w:rsid w:val="00AE6542"/>
    <w:rPr>
      <w:rFonts w:ascii="Times New Roman" w:eastAsia="Times New Roman" w:hAnsi="Times New Roman"/>
      <w:sz w:val="24"/>
      <w:szCs w:val="24"/>
    </w:rPr>
  </w:style>
  <w:style w:type="paragraph" w:styleId="Tekstpodstawowywcity">
    <w:name w:val="Body Text Indent"/>
    <w:basedOn w:val="Normalny"/>
    <w:link w:val="TekstpodstawowywcityZnak"/>
    <w:uiPriority w:val="99"/>
    <w:unhideWhenUsed/>
    <w:rsid w:val="00AE6542"/>
    <w:pPr>
      <w:spacing w:after="120"/>
      <w:ind w:left="283"/>
    </w:pPr>
  </w:style>
  <w:style w:type="character" w:customStyle="1" w:styleId="TekstpodstawowywcityZnak">
    <w:name w:val="Tekst podstawowy wcięty Znak"/>
    <w:basedOn w:val="Domylnaczcionkaakapitu"/>
    <w:link w:val="Tekstpodstawowywcity"/>
    <w:uiPriority w:val="99"/>
    <w:rsid w:val="00AE6542"/>
    <w:rPr>
      <w:sz w:val="22"/>
      <w:szCs w:val="22"/>
      <w:lang w:eastAsia="en-US"/>
    </w:rPr>
  </w:style>
  <w:style w:type="paragraph" w:styleId="Tekstpodstawowywcity2">
    <w:name w:val="Body Text Indent 2"/>
    <w:basedOn w:val="Normalny"/>
    <w:link w:val="Tekstpodstawowywcity2Znak"/>
    <w:uiPriority w:val="99"/>
    <w:unhideWhenUsed/>
    <w:rsid w:val="00AE6542"/>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AE6542"/>
    <w:rPr>
      <w:sz w:val="22"/>
      <w:szCs w:val="22"/>
      <w:lang w:eastAsia="en-US"/>
    </w:rPr>
  </w:style>
  <w:style w:type="paragraph" w:customStyle="1" w:styleId="WW-Tekstpodstawowy2">
    <w:name w:val="WW-Tekst podstawowy 2"/>
    <w:basedOn w:val="Normalny"/>
    <w:rsid w:val="00AE6542"/>
    <w:pPr>
      <w:widowControl w:val="0"/>
      <w:suppressAutoHyphens/>
      <w:spacing w:after="120" w:line="480" w:lineRule="auto"/>
    </w:pPr>
    <w:rPr>
      <w:rFonts w:ascii="Times New Roman" w:eastAsia="Bitstream Vera Sans" w:hAnsi="Times New Roman"/>
      <w:sz w:val="24"/>
      <w:szCs w:val="24"/>
      <w:lang w:eastAsia="pl-PL"/>
    </w:rPr>
  </w:style>
  <w:style w:type="paragraph" w:customStyle="1" w:styleId="Default">
    <w:name w:val="Default"/>
    <w:rsid w:val="00D1403B"/>
    <w:pPr>
      <w:autoSpaceDE w:val="0"/>
      <w:autoSpaceDN w:val="0"/>
      <w:adjustRightInd w:val="0"/>
    </w:pPr>
    <w:rPr>
      <w:rFonts w:cs="Calibri"/>
      <w:color w:val="000000"/>
      <w:sz w:val="24"/>
      <w:szCs w:val="24"/>
    </w:rPr>
  </w:style>
  <w:style w:type="paragraph" w:styleId="Mapadokumentu">
    <w:name w:val="Document Map"/>
    <w:basedOn w:val="Normalny"/>
    <w:link w:val="MapadokumentuZnak"/>
    <w:uiPriority w:val="99"/>
    <w:semiHidden/>
    <w:unhideWhenUsed/>
    <w:rsid w:val="006E518E"/>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6E518E"/>
    <w:rPr>
      <w:rFonts w:ascii="Tahoma" w:hAnsi="Tahoma" w:cs="Tahoma"/>
      <w:sz w:val="16"/>
      <w:szCs w:val="16"/>
      <w:lang w:eastAsia="en-US"/>
    </w:rPr>
  </w:style>
  <w:style w:type="character" w:customStyle="1" w:styleId="Nagwek5Znak">
    <w:name w:val="Nagłówek 5 Znak"/>
    <w:basedOn w:val="Domylnaczcionkaakapitu"/>
    <w:link w:val="Nagwek5"/>
    <w:rsid w:val="006E518E"/>
    <w:rPr>
      <w:rFonts w:ascii="Arial" w:eastAsia="Times New Roman" w:hAnsi="Arial"/>
      <w:b/>
      <w:bCs/>
      <w:sz w:val="28"/>
      <w:szCs w:val="24"/>
      <w:lang w:eastAsia="en-US"/>
    </w:rPr>
  </w:style>
  <w:style w:type="character" w:customStyle="1" w:styleId="Nagwek7Znak">
    <w:name w:val="Nagłówek 7 Znak"/>
    <w:basedOn w:val="Domylnaczcionkaakapitu"/>
    <w:link w:val="Nagwek7"/>
    <w:rsid w:val="006E518E"/>
    <w:rPr>
      <w:rFonts w:ascii="Times New Roman" w:eastAsia="Times New Roman" w:hAnsi="Times New Roman"/>
      <w:sz w:val="24"/>
      <w:szCs w:val="24"/>
      <w:lang w:eastAsia="en-US"/>
    </w:rPr>
  </w:style>
  <w:style w:type="character" w:customStyle="1" w:styleId="Nagwek8Znak">
    <w:name w:val="Nagłówek 8 Znak"/>
    <w:basedOn w:val="Domylnaczcionkaakapitu"/>
    <w:link w:val="Nagwek8"/>
    <w:rsid w:val="006E518E"/>
    <w:rPr>
      <w:rFonts w:ascii="Times New Roman" w:eastAsia="Times New Roman" w:hAnsi="Times New Roman"/>
      <w:i/>
      <w:iCs/>
      <w:sz w:val="24"/>
      <w:szCs w:val="24"/>
      <w:lang w:eastAsia="en-US"/>
    </w:rPr>
  </w:style>
  <w:style w:type="character" w:customStyle="1" w:styleId="Nagwek9Znak">
    <w:name w:val="Nagłówek 9 Znak"/>
    <w:basedOn w:val="Domylnaczcionkaakapitu"/>
    <w:link w:val="Nagwek9"/>
    <w:rsid w:val="006E518E"/>
    <w:rPr>
      <w:rFonts w:ascii="Arial" w:eastAsia="Times New Roman" w:hAnsi="Arial"/>
      <w:sz w:val="22"/>
      <w:szCs w:val="22"/>
      <w:lang w:eastAsia="en-US"/>
    </w:rPr>
  </w:style>
  <w:style w:type="character" w:styleId="Numerstrony">
    <w:name w:val="page number"/>
    <w:rsid w:val="006E518E"/>
  </w:style>
  <w:style w:type="paragraph" w:styleId="Tekstprzypisudolnego">
    <w:name w:val="footnote text"/>
    <w:basedOn w:val="Normalny"/>
    <w:link w:val="TekstprzypisudolnegoZnak"/>
    <w:uiPriority w:val="99"/>
    <w:semiHidden/>
    <w:rsid w:val="006E518E"/>
    <w:pPr>
      <w:spacing w:after="0" w:line="240" w:lineRule="auto"/>
    </w:pPr>
    <w:rPr>
      <w:rFonts w:ascii="Times New Roman" w:eastAsia="Times New Roman" w:hAnsi="Times New Roman"/>
      <w:sz w:val="20"/>
      <w:szCs w:val="20"/>
    </w:rPr>
  </w:style>
  <w:style w:type="character" w:customStyle="1" w:styleId="TekstprzypisudolnegoZnak">
    <w:name w:val="Tekst przypisu dolnego Znak"/>
    <w:basedOn w:val="Domylnaczcionkaakapitu"/>
    <w:link w:val="Tekstprzypisudolnego"/>
    <w:uiPriority w:val="99"/>
    <w:semiHidden/>
    <w:rsid w:val="006E518E"/>
    <w:rPr>
      <w:rFonts w:ascii="Times New Roman" w:eastAsia="Times New Roman" w:hAnsi="Times New Roman"/>
      <w:lang w:eastAsia="en-US"/>
    </w:rPr>
  </w:style>
  <w:style w:type="character" w:styleId="Odwoanieprzypisudolnego">
    <w:name w:val="footnote reference"/>
    <w:uiPriority w:val="99"/>
    <w:semiHidden/>
    <w:rsid w:val="006E518E"/>
    <w:rPr>
      <w:vertAlign w:val="superscript"/>
    </w:rPr>
  </w:style>
  <w:style w:type="paragraph" w:styleId="Tematkomentarza">
    <w:name w:val="annotation subject"/>
    <w:basedOn w:val="Tekstkomentarza"/>
    <w:next w:val="Tekstkomentarza"/>
    <w:link w:val="TematkomentarzaZnak"/>
    <w:uiPriority w:val="99"/>
    <w:semiHidden/>
    <w:rsid w:val="006E518E"/>
    <w:pPr>
      <w:spacing w:after="0" w:line="240" w:lineRule="auto"/>
    </w:pPr>
    <w:rPr>
      <w:rFonts w:ascii="Times New Roman" w:eastAsia="Times New Roman" w:hAnsi="Times New Roman"/>
      <w:b/>
      <w:bCs/>
    </w:rPr>
  </w:style>
  <w:style w:type="character" w:customStyle="1" w:styleId="TematkomentarzaZnak">
    <w:name w:val="Temat komentarza Znak"/>
    <w:basedOn w:val="TekstkomentarzaZnak"/>
    <w:link w:val="Tematkomentarza"/>
    <w:uiPriority w:val="99"/>
    <w:semiHidden/>
    <w:rsid w:val="006E518E"/>
    <w:rPr>
      <w:rFonts w:ascii="Times New Roman" w:eastAsia="Times New Roman" w:hAnsi="Times New Roman"/>
      <w:b/>
      <w:bCs/>
      <w:lang w:eastAsia="en-US"/>
    </w:rPr>
  </w:style>
  <w:style w:type="paragraph" w:styleId="Tytu">
    <w:name w:val="Title"/>
    <w:basedOn w:val="Normalny"/>
    <w:link w:val="TytuZnak"/>
    <w:qFormat/>
    <w:rsid w:val="006E518E"/>
    <w:pPr>
      <w:spacing w:after="0" w:line="240" w:lineRule="auto"/>
      <w:jc w:val="center"/>
    </w:pPr>
    <w:rPr>
      <w:rFonts w:ascii="Times New Roman" w:eastAsia="Times New Roman" w:hAnsi="Times New Roman"/>
      <w:b/>
      <w:sz w:val="24"/>
      <w:szCs w:val="20"/>
    </w:rPr>
  </w:style>
  <w:style w:type="character" w:customStyle="1" w:styleId="TytuZnak">
    <w:name w:val="Tytuł Znak"/>
    <w:basedOn w:val="Domylnaczcionkaakapitu"/>
    <w:link w:val="Tytu"/>
    <w:rsid w:val="006E518E"/>
    <w:rPr>
      <w:rFonts w:ascii="Times New Roman" w:eastAsia="Times New Roman" w:hAnsi="Times New Roman"/>
      <w:b/>
      <w:sz w:val="24"/>
      <w:lang w:eastAsia="en-US"/>
    </w:rPr>
  </w:style>
  <w:style w:type="paragraph" w:styleId="Spistreci1">
    <w:name w:val="toc 1"/>
    <w:basedOn w:val="Normalny"/>
    <w:next w:val="Normalny"/>
    <w:autoRedefine/>
    <w:uiPriority w:val="39"/>
    <w:unhideWhenUsed/>
    <w:qFormat/>
    <w:rsid w:val="006E518E"/>
    <w:pPr>
      <w:tabs>
        <w:tab w:val="left" w:pos="851"/>
        <w:tab w:val="right" w:leader="dot" w:pos="9344"/>
      </w:tabs>
      <w:spacing w:after="100"/>
      <w:ind w:left="851" w:hanging="851"/>
    </w:pPr>
  </w:style>
  <w:style w:type="paragraph" w:styleId="NormalnyWeb">
    <w:name w:val="Normal (Web)"/>
    <w:basedOn w:val="Normalny"/>
    <w:unhideWhenUsed/>
    <w:rsid w:val="006E518E"/>
    <w:pPr>
      <w:spacing w:before="100" w:beforeAutospacing="1" w:after="100" w:afterAutospacing="1" w:line="240" w:lineRule="auto"/>
    </w:pPr>
    <w:rPr>
      <w:rFonts w:ascii="Times New Roman" w:hAnsi="Times New Roman"/>
      <w:sz w:val="24"/>
      <w:szCs w:val="24"/>
      <w:lang w:eastAsia="pl-PL"/>
    </w:rPr>
  </w:style>
  <w:style w:type="paragraph" w:styleId="Bezodstpw">
    <w:name w:val="No Spacing"/>
    <w:uiPriority w:val="1"/>
    <w:qFormat/>
    <w:rsid w:val="006E518E"/>
    <w:rPr>
      <w:rFonts w:ascii="Geneva" w:eastAsia="Times New Roman" w:hAnsi="Geneva"/>
      <w:sz w:val="26"/>
      <w:szCs w:val="26"/>
    </w:rPr>
  </w:style>
  <w:style w:type="paragraph" w:customStyle="1" w:styleId="Normalny1">
    <w:name w:val="Normalny1"/>
    <w:rsid w:val="006E518E"/>
    <w:pPr>
      <w:widowControl w:val="0"/>
      <w:suppressAutoHyphens/>
      <w:spacing w:line="100" w:lineRule="atLeast"/>
      <w:textAlignment w:val="baseline"/>
    </w:pPr>
    <w:rPr>
      <w:rFonts w:ascii="Times New Roman" w:eastAsia="Tahoma" w:hAnsi="Times New Roman"/>
      <w:kern w:val="1"/>
      <w:sz w:val="24"/>
      <w:szCs w:val="24"/>
      <w:lang w:eastAsia="ar-SA"/>
    </w:rPr>
  </w:style>
  <w:style w:type="paragraph" w:styleId="Spistreci2">
    <w:name w:val="toc 2"/>
    <w:basedOn w:val="Normalny"/>
    <w:next w:val="Normalny"/>
    <w:autoRedefine/>
    <w:uiPriority w:val="39"/>
    <w:unhideWhenUsed/>
    <w:rsid w:val="006E518E"/>
    <w:pPr>
      <w:spacing w:after="0" w:line="240" w:lineRule="auto"/>
      <w:ind w:left="260"/>
    </w:pPr>
    <w:rPr>
      <w:rFonts w:ascii="Geneva" w:eastAsia="Times New Roman" w:hAnsi="Geneva"/>
      <w:sz w:val="26"/>
      <w:szCs w:val="26"/>
      <w:lang w:eastAsia="pl-PL"/>
    </w:rPr>
  </w:style>
  <w:style w:type="paragraph" w:styleId="Lista">
    <w:name w:val="List"/>
    <w:basedOn w:val="Normalny"/>
    <w:unhideWhenUsed/>
    <w:rsid w:val="006E518E"/>
    <w:pPr>
      <w:spacing w:after="0" w:line="240" w:lineRule="auto"/>
      <w:ind w:left="283" w:hanging="283"/>
    </w:pPr>
    <w:rPr>
      <w:rFonts w:ascii="Times New Roman" w:eastAsia="Times New Roman" w:hAnsi="Times New Roman"/>
      <w:sz w:val="24"/>
      <w:szCs w:val="24"/>
      <w:lang w:eastAsia="pl-PL"/>
    </w:rPr>
  </w:style>
  <w:style w:type="character" w:customStyle="1" w:styleId="postbody1">
    <w:name w:val="postbody1"/>
    <w:rsid w:val="006E518E"/>
    <w:rPr>
      <w:sz w:val="18"/>
      <w:szCs w:val="18"/>
    </w:rPr>
  </w:style>
  <w:style w:type="paragraph" w:styleId="Zwykytekst">
    <w:name w:val="Plain Text"/>
    <w:basedOn w:val="Normalny"/>
    <w:link w:val="ZwykytekstZnak"/>
    <w:uiPriority w:val="99"/>
    <w:rsid w:val="006E518E"/>
    <w:pPr>
      <w:spacing w:after="240" w:line="240" w:lineRule="auto"/>
      <w:jc w:val="both"/>
    </w:pPr>
    <w:rPr>
      <w:rFonts w:ascii="Courier New" w:eastAsia="Times New Roman" w:hAnsi="Courier New"/>
      <w:sz w:val="20"/>
      <w:szCs w:val="20"/>
      <w:lang w:val="en-GB"/>
    </w:rPr>
  </w:style>
  <w:style w:type="character" w:customStyle="1" w:styleId="ZwykytekstZnak">
    <w:name w:val="Zwykły tekst Znak"/>
    <w:basedOn w:val="Domylnaczcionkaakapitu"/>
    <w:link w:val="Zwykytekst"/>
    <w:uiPriority w:val="99"/>
    <w:rsid w:val="006E518E"/>
    <w:rPr>
      <w:rFonts w:ascii="Courier New" w:eastAsia="Times New Roman" w:hAnsi="Courier New"/>
      <w:lang w:val="en-GB" w:eastAsia="en-US"/>
    </w:rPr>
  </w:style>
  <w:style w:type="paragraph" w:styleId="Tekstprzypisukocowego">
    <w:name w:val="endnote text"/>
    <w:basedOn w:val="Normalny"/>
    <w:link w:val="TekstprzypisukocowegoZnak"/>
    <w:rsid w:val="006E518E"/>
    <w:pPr>
      <w:spacing w:after="0" w:line="240" w:lineRule="auto"/>
    </w:pPr>
    <w:rPr>
      <w:rFonts w:ascii="Times New Roman" w:eastAsia="Times New Roman" w:hAnsi="Times New Roman"/>
      <w:sz w:val="20"/>
      <w:szCs w:val="20"/>
    </w:rPr>
  </w:style>
  <w:style w:type="character" w:customStyle="1" w:styleId="TekstprzypisukocowegoZnak">
    <w:name w:val="Tekst przypisu końcowego Znak"/>
    <w:basedOn w:val="Domylnaczcionkaakapitu"/>
    <w:link w:val="Tekstprzypisukocowego"/>
    <w:rsid w:val="006E518E"/>
    <w:rPr>
      <w:rFonts w:ascii="Times New Roman" w:eastAsia="Times New Roman" w:hAnsi="Times New Roman"/>
      <w:lang w:eastAsia="en-US"/>
    </w:rPr>
  </w:style>
  <w:style w:type="character" w:styleId="Odwoanieprzypisukocowego">
    <w:name w:val="endnote reference"/>
    <w:rsid w:val="006E518E"/>
    <w:rPr>
      <w:vertAlign w:val="superscript"/>
    </w:rPr>
  </w:style>
  <w:style w:type="paragraph" w:styleId="Tekstpodstawowy3">
    <w:name w:val="Body Text 3"/>
    <w:basedOn w:val="Normalny"/>
    <w:link w:val="Tekstpodstawowy3Znak"/>
    <w:rsid w:val="006E518E"/>
    <w:pPr>
      <w:spacing w:after="120"/>
    </w:pPr>
    <w:rPr>
      <w:sz w:val="16"/>
      <w:szCs w:val="16"/>
      <w:lang w:val="de-DE"/>
    </w:rPr>
  </w:style>
  <w:style w:type="character" w:customStyle="1" w:styleId="Tekstpodstawowy3Znak">
    <w:name w:val="Tekst podstawowy 3 Znak"/>
    <w:basedOn w:val="Domylnaczcionkaakapitu"/>
    <w:link w:val="Tekstpodstawowy3"/>
    <w:rsid w:val="006E518E"/>
    <w:rPr>
      <w:sz w:val="16"/>
      <w:szCs w:val="16"/>
      <w:lang w:val="de-DE" w:eastAsia="en-US"/>
    </w:rPr>
  </w:style>
  <w:style w:type="paragraph" w:customStyle="1" w:styleId="ust">
    <w:name w:val="ust"/>
    <w:rsid w:val="006E518E"/>
    <w:pPr>
      <w:suppressAutoHyphens/>
      <w:spacing w:before="60" w:after="60"/>
      <w:ind w:left="426" w:hanging="284"/>
      <w:jc w:val="both"/>
    </w:pPr>
    <w:rPr>
      <w:rFonts w:ascii="Times New Roman" w:eastAsia="Arial" w:hAnsi="Times New Roman"/>
      <w:sz w:val="24"/>
      <w:lang w:eastAsia="ar-SA"/>
    </w:rPr>
  </w:style>
  <w:style w:type="character" w:customStyle="1" w:styleId="Teksttreci">
    <w:name w:val="Tekst treści_"/>
    <w:link w:val="Teksttreci0"/>
    <w:rsid w:val="006E518E"/>
    <w:rPr>
      <w:rFonts w:cs="Calibri"/>
      <w:sz w:val="21"/>
      <w:szCs w:val="21"/>
      <w:shd w:val="clear" w:color="auto" w:fill="FFFFFF"/>
    </w:rPr>
  </w:style>
  <w:style w:type="paragraph" w:customStyle="1" w:styleId="Teksttreci0">
    <w:name w:val="Tekst treści"/>
    <w:basedOn w:val="Normalny"/>
    <w:link w:val="Teksttreci"/>
    <w:rsid w:val="006E518E"/>
    <w:pPr>
      <w:shd w:val="clear" w:color="auto" w:fill="FFFFFF"/>
      <w:spacing w:before="300" w:after="420" w:line="0" w:lineRule="atLeast"/>
      <w:ind w:hanging="600"/>
    </w:pPr>
    <w:rPr>
      <w:rFonts w:cs="Calibri"/>
      <w:sz w:val="21"/>
      <w:szCs w:val="21"/>
      <w:lang w:eastAsia="pl-PL"/>
    </w:rPr>
  </w:style>
  <w:style w:type="paragraph" w:customStyle="1" w:styleId="Kolorowalistaakcent11">
    <w:name w:val="Kolorowa lista — akcent 11"/>
    <w:basedOn w:val="Normalny"/>
    <w:link w:val="Kolorowalistaakcent1Znak"/>
    <w:uiPriority w:val="99"/>
    <w:qFormat/>
    <w:rsid w:val="004D6B0B"/>
    <w:pPr>
      <w:spacing w:after="160" w:line="259" w:lineRule="auto"/>
      <w:ind w:left="720"/>
      <w:contextualSpacing/>
    </w:pPr>
  </w:style>
  <w:style w:type="character" w:customStyle="1" w:styleId="Kolorowalistaakcent1Znak">
    <w:name w:val="Kolorowa lista — akcent 1 Znak"/>
    <w:link w:val="Kolorowalistaakcent11"/>
    <w:uiPriority w:val="99"/>
    <w:locked/>
    <w:rsid w:val="004D6B0B"/>
    <w:rPr>
      <w:sz w:val="22"/>
      <w:szCs w:val="22"/>
      <w:lang w:eastAsia="en-US"/>
    </w:rPr>
  </w:style>
  <w:style w:type="paragraph" w:customStyle="1" w:styleId="Zapytanie">
    <w:name w:val="Zapytanie"/>
    <w:basedOn w:val="Normalny"/>
    <w:rsid w:val="007F0024"/>
    <w:pPr>
      <w:keepNext/>
      <w:keepLines/>
      <w:tabs>
        <w:tab w:val="left" w:pos="284"/>
      </w:tabs>
      <w:spacing w:after="60" w:line="240" w:lineRule="auto"/>
      <w:ind w:left="284" w:hanging="284"/>
      <w:jc w:val="both"/>
      <w:outlineLvl w:val="0"/>
    </w:pPr>
    <w:rPr>
      <w:rFonts w:eastAsia="Times New Roman" w:cs="Calibri"/>
      <w:b/>
      <w:bCs/>
      <w:kern w:val="32"/>
    </w:rPr>
  </w:style>
  <w:style w:type="character" w:customStyle="1" w:styleId="Zapytaniepoz1Znak">
    <w:name w:val="Zapytanie poz. 1.. Znak"/>
    <w:basedOn w:val="Domylnaczcionkaakapitu"/>
    <w:link w:val="Zapytaniepoz1"/>
    <w:locked/>
    <w:rsid w:val="007F0024"/>
    <w:rPr>
      <w:rFonts w:ascii="Times New Roman" w:eastAsia="Times New Roman" w:hAnsi="Times New Roman" w:cs="Calibri"/>
      <w:b/>
      <w:bCs/>
      <w:kern w:val="32"/>
      <w:sz w:val="22"/>
      <w:szCs w:val="22"/>
      <w:lang w:eastAsia="en-US"/>
    </w:rPr>
  </w:style>
  <w:style w:type="paragraph" w:customStyle="1" w:styleId="Zapytaniepoz1">
    <w:name w:val="Zapytanie poz. 1.."/>
    <w:basedOn w:val="Normalny"/>
    <w:link w:val="Zapytaniepoz1Znak"/>
    <w:qFormat/>
    <w:rsid w:val="007F0024"/>
    <w:pPr>
      <w:keepNext/>
      <w:keepLines/>
      <w:numPr>
        <w:numId w:val="20"/>
      </w:numPr>
      <w:tabs>
        <w:tab w:val="left" w:pos="426"/>
      </w:tabs>
      <w:spacing w:before="120" w:after="60" w:line="240" w:lineRule="auto"/>
      <w:ind w:left="425" w:hanging="425"/>
      <w:jc w:val="both"/>
      <w:outlineLvl w:val="0"/>
    </w:pPr>
    <w:rPr>
      <w:rFonts w:ascii="Times New Roman" w:eastAsia="Times New Roman" w:hAnsi="Times New Roman" w:cs="Calibri"/>
      <w:b/>
      <w:bCs/>
      <w:kern w:val="32"/>
    </w:rPr>
  </w:style>
  <w:style w:type="character" w:styleId="UyteHipercze">
    <w:name w:val="FollowedHyperlink"/>
    <w:basedOn w:val="Domylnaczcionkaakapitu"/>
    <w:uiPriority w:val="99"/>
    <w:semiHidden/>
    <w:unhideWhenUsed/>
    <w:rsid w:val="00067AB0"/>
    <w:rPr>
      <w:color w:val="800080"/>
      <w:u w:val="single"/>
    </w:rPr>
  </w:style>
  <w:style w:type="paragraph" w:customStyle="1" w:styleId="msonormal0">
    <w:name w:val="msonormal"/>
    <w:basedOn w:val="Normalny"/>
    <w:rsid w:val="00067AB0"/>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63">
    <w:name w:val="xl63"/>
    <w:basedOn w:val="Normalny"/>
    <w:rsid w:val="00067AB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Calibri"/>
      <w:i/>
      <w:iCs/>
      <w:sz w:val="18"/>
      <w:szCs w:val="18"/>
      <w:lang w:eastAsia="pl-PL"/>
    </w:rPr>
  </w:style>
  <w:style w:type="paragraph" w:customStyle="1" w:styleId="xl64">
    <w:name w:val="xl64"/>
    <w:basedOn w:val="Normalny"/>
    <w:rsid w:val="00067AB0"/>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Calibri"/>
      <w:i/>
      <w:iCs/>
      <w:sz w:val="18"/>
      <w:szCs w:val="18"/>
      <w:lang w:eastAsia="pl-PL"/>
    </w:rPr>
  </w:style>
  <w:style w:type="paragraph" w:customStyle="1" w:styleId="xl65">
    <w:name w:val="xl65"/>
    <w:basedOn w:val="Normalny"/>
    <w:rsid w:val="00067AB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Calibri"/>
      <w:sz w:val="24"/>
      <w:szCs w:val="24"/>
      <w:lang w:eastAsia="pl-PL"/>
    </w:rPr>
  </w:style>
  <w:style w:type="paragraph" w:customStyle="1" w:styleId="xl66">
    <w:name w:val="xl66"/>
    <w:basedOn w:val="Normalny"/>
    <w:rsid w:val="00067AB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Calibri"/>
      <w:sz w:val="24"/>
      <w:szCs w:val="24"/>
      <w:lang w:eastAsia="pl-PL"/>
    </w:rPr>
  </w:style>
  <w:style w:type="paragraph" w:customStyle="1" w:styleId="xl67">
    <w:name w:val="xl67"/>
    <w:basedOn w:val="Normalny"/>
    <w:rsid w:val="00067AB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Calibri"/>
      <w:sz w:val="24"/>
      <w:szCs w:val="24"/>
      <w:lang w:eastAsia="pl-PL"/>
    </w:rPr>
  </w:style>
  <w:style w:type="paragraph" w:customStyle="1" w:styleId="xl68">
    <w:name w:val="xl68"/>
    <w:basedOn w:val="Normalny"/>
    <w:rsid w:val="00067AB0"/>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Calibri"/>
      <w:sz w:val="24"/>
      <w:szCs w:val="24"/>
      <w:lang w:eastAsia="pl-PL"/>
    </w:rPr>
  </w:style>
  <w:style w:type="paragraph" w:customStyle="1" w:styleId="xl69">
    <w:name w:val="xl69"/>
    <w:basedOn w:val="Normalny"/>
    <w:rsid w:val="00067AB0"/>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Calibri"/>
      <w:sz w:val="24"/>
      <w:szCs w:val="24"/>
      <w:lang w:eastAsia="pl-PL"/>
    </w:rPr>
  </w:style>
  <w:style w:type="paragraph" w:customStyle="1" w:styleId="xl70">
    <w:name w:val="xl70"/>
    <w:basedOn w:val="Normalny"/>
    <w:rsid w:val="00067AB0"/>
    <w:pPr>
      <w:pBdr>
        <w:right w:val="single" w:sz="8" w:space="0" w:color="auto"/>
      </w:pBdr>
      <w:spacing w:before="100" w:beforeAutospacing="1" w:after="100" w:afterAutospacing="1" w:line="240" w:lineRule="auto"/>
      <w:jc w:val="center"/>
      <w:textAlignment w:val="center"/>
    </w:pPr>
    <w:rPr>
      <w:rFonts w:eastAsia="Times New Roman" w:cs="Calibri"/>
      <w:sz w:val="24"/>
      <w:szCs w:val="24"/>
      <w:lang w:eastAsia="pl-PL"/>
    </w:rPr>
  </w:style>
  <w:style w:type="paragraph" w:customStyle="1" w:styleId="xl71">
    <w:name w:val="xl71"/>
    <w:basedOn w:val="Normalny"/>
    <w:rsid w:val="00067AB0"/>
    <w:pPr>
      <w:pBdr>
        <w:top w:val="single" w:sz="8" w:space="0" w:color="auto"/>
        <w:right w:val="single" w:sz="8" w:space="0" w:color="auto"/>
      </w:pBdr>
      <w:spacing w:before="100" w:beforeAutospacing="1" w:after="100" w:afterAutospacing="1" w:line="240" w:lineRule="auto"/>
      <w:jc w:val="center"/>
      <w:textAlignment w:val="center"/>
    </w:pPr>
    <w:rPr>
      <w:rFonts w:eastAsia="Times New Roman" w:cs="Calibri"/>
      <w:sz w:val="24"/>
      <w:szCs w:val="24"/>
      <w:lang w:eastAsia="pl-PL"/>
    </w:rPr>
  </w:style>
  <w:style w:type="paragraph" w:customStyle="1" w:styleId="xl72">
    <w:name w:val="xl72"/>
    <w:basedOn w:val="Normalny"/>
    <w:rsid w:val="00067AB0"/>
    <w:pPr>
      <w:pBdr>
        <w:left w:val="single" w:sz="8" w:space="0" w:color="auto"/>
        <w:bottom w:val="single" w:sz="12" w:space="0" w:color="auto"/>
        <w:right w:val="single" w:sz="8" w:space="0" w:color="auto"/>
      </w:pBdr>
      <w:spacing w:before="100" w:beforeAutospacing="1" w:after="100" w:afterAutospacing="1" w:line="240" w:lineRule="auto"/>
      <w:jc w:val="center"/>
      <w:textAlignment w:val="center"/>
    </w:pPr>
    <w:rPr>
      <w:rFonts w:eastAsia="Times New Roman" w:cs="Calibri"/>
      <w:sz w:val="24"/>
      <w:szCs w:val="24"/>
      <w:lang w:eastAsia="pl-PL"/>
    </w:rPr>
  </w:style>
  <w:style w:type="paragraph" w:customStyle="1" w:styleId="xl73">
    <w:name w:val="xl73"/>
    <w:basedOn w:val="Normalny"/>
    <w:rsid w:val="00067AB0"/>
    <w:pPr>
      <w:pBdr>
        <w:bottom w:val="single" w:sz="12" w:space="0" w:color="auto"/>
        <w:right w:val="single" w:sz="8" w:space="0" w:color="auto"/>
      </w:pBdr>
      <w:spacing w:before="100" w:beforeAutospacing="1" w:after="100" w:afterAutospacing="1" w:line="240" w:lineRule="auto"/>
      <w:jc w:val="center"/>
      <w:textAlignment w:val="center"/>
    </w:pPr>
    <w:rPr>
      <w:rFonts w:eastAsia="Times New Roman" w:cs="Calibri"/>
      <w:sz w:val="24"/>
      <w:szCs w:val="24"/>
      <w:lang w:eastAsia="pl-PL"/>
    </w:rPr>
  </w:style>
  <w:style w:type="paragraph" w:customStyle="1" w:styleId="xl74">
    <w:name w:val="xl74"/>
    <w:basedOn w:val="Normalny"/>
    <w:rsid w:val="00067AB0"/>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Calibri"/>
      <w:sz w:val="24"/>
      <w:szCs w:val="24"/>
      <w:lang w:eastAsia="pl-PL"/>
    </w:rPr>
  </w:style>
  <w:style w:type="paragraph" w:customStyle="1" w:styleId="xl75">
    <w:name w:val="xl75"/>
    <w:basedOn w:val="Normalny"/>
    <w:rsid w:val="00067AB0"/>
    <w:pPr>
      <w:pBdr>
        <w:bottom w:val="single" w:sz="8" w:space="0" w:color="auto"/>
        <w:right w:val="single" w:sz="8" w:space="0" w:color="000000"/>
      </w:pBdr>
      <w:shd w:val="clear" w:color="000000" w:fill="CCECFF"/>
      <w:spacing w:before="100" w:beforeAutospacing="1" w:after="100" w:afterAutospacing="1" w:line="240" w:lineRule="auto"/>
      <w:jc w:val="center"/>
      <w:textAlignment w:val="center"/>
    </w:pPr>
    <w:rPr>
      <w:rFonts w:eastAsia="Times New Roman" w:cs="Calibri"/>
      <w:color w:val="000000"/>
      <w:sz w:val="24"/>
      <w:szCs w:val="24"/>
      <w:lang w:eastAsia="pl-PL"/>
    </w:rPr>
  </w:style>
  <w:style w:type="paragraph" w:customStyle="1" w:styleId="xl76">
    <w:name w:val="xl76"/>
    <w:basedOn w:val="Normalny"/>
    <w:rsid w:val="00067AB0"/>
    <w:pPr>
      <w:pBdr>
        <w:top w:val="single" w:sz="8" w:space="0" w:color="auto"/>
        <w:left w:val="single" w:sz="8" w:space="0" w:color="auto"/>
        <w:bottom w:val="single" w:sz="8" w:space="0" w:color="auto"/>
        <w:right w:val="single" w:sz="8" w:space="0" w:color="auto"/>
      </w:pBdr>
      <w:shd w:val="clear" w:color="000000" w:fill="CCECFF"/>
      <w:spacing w:before="100" w:beforeAutospacing="1" w:after="100" w:afterAutospacing="1" w:line="240" w:lineRule="auto"/>
      <w:jc w:val="center"/>
      <w:textAlignment w:val="center"/>
    </w:pPr>
    <w:rPr>
      <w:rFonts w:eastAsia="Times New Roman" w:cs="Calibri"/>
      <w:b/>
      <w:bCs/>
      <w:color w:val="000000"/>
      <w:sz w:val="20"/>
      <w:szCs w:val="20"/>
      <w:lang w:eastAsia="pl-PL"/>
    </w:rPr>
  </w:style>
  <w:style w:type="paragraph" w:customStyle="1" w:styleId="xl77">
    <w:name w:val="xl77"/>
    <w:basedOn w:val="Normalny"/>
    <w:rsid w:val="00067AB0"/>
    <w:pPr>
      <w:pBdr>
        <w:top w:val="single" w:sz="8" w:space="0" w:color="auto"/>
        <w:bottom w:val="single" w:sz="8" w:space="0" w:color="auto"/>
        <w:right w:val="single" w:sz="8" w:space="0" w:color="auto"/>
      </w:pBdr>
      <w:shd w:val="clear" w:color="000000" w:fill="CCECFF"/>
      <w:spacing w:before="100" w:beforeAutospacing="1" w:after="100" w:afterAutospacing="1" w:line="240" w:lineRule="auto"/>
      <w:jc w:val="center"/>
      <w:textAlignment w:val="center"/>
    </w:pPr>
    <w:rPr>
      <w:rFonts w:eastAsia="Times New Roman" w:cs="Calibri"/>
      <w:b/>
      <w:bCs/>
      <w:color w:val="000000"/>
      <w:sz w:val="20"/>
      <w:szCs w:val="20"/>
      <w:lang w:eastAsia="pl-PL"/>
    </w:rPr>
  </w:style>
  <w:style w:type="paragraph" w:customStyle="1" w:styleId="xl78">
    <w:name w:val="xl78"/>
    <w:basedOn w:val="Normalny"/>
    <w:rsid w:val="00067AB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Calibri"/>
      <w:sz w:val="24"/>
      <w:szCs w:val="24"/>
      <w:lang w:eastAsia="pl-PL"/>
    </w:rPr>
  </w:style>
  <w:style w:type="paragraph" w:customStyle="1" w:styleId="xl79">
    <w:name w:val="xl79"/>
    <w:basedOn w:val="Normalny"/>
    <w:rsid w:val="00067AB0"/>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Calibri"/>
      <w:sz w:val="24"/>
      <w:szCs w:val="24"/>
      <w:lang w:eastAsia="pl-PL"/>
    </w:rPr>
  </w:style>
  <w:style w:type="paragraph" w:customStyle="1" w:styleId="xl80">
    <w:name w:val="xl80"/>
    <w:basedOn w:val="Normalny"/>
    <w:rsid w:val="00067AB0"/>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eastAsia="Times New Roman" w:cs="Calibri"/>
      <w:sz w:val="24"/>
      <w:szCs w:val="24"/>
      <w:lang w:eastAsia="pl-PL"/>
    </w:rPr>
  </w:style>
  <w:style w:type="paragraph" w:customStyle="1" w:styleId="xl81">
    <w:name w:val="xl81"/>
    <w:basedOn w:val="Normalny"/>
    <w:rsid w:val="00067AB0"/>
    <w:pPr>
      <w:pBdr>
        <w:left w:val="single" w:sz="8" w:space="0" w:color="auto"/>
        <w:bottom w:val="single" w:sz="8" w:space="0" w:color="auto"/>
      </w:pBdr>
      <w:shd w:val="clear" w:color="000000" w:fill="C0C0C0"/>
      <w:spacing w:before="100" w:beforeAutospacing="1" w:after="100" w:afterAutospacing="1" w:line="240" w:lineRule="auto"/>
      <w:textAlignment w:val="center"/>
    </w:pPr>
    <w:rPr>
      <w:rFonts w:eastAsia="Times New Roman" w:cs="Calibri"/>
      <w:b/>
      <w:bCs/>
      <w:color w:val="000000"/>
      <w:sz w:val="24"/>
      <w:szCs w:val="24"/>
      <w:lang w:eastAsia="pl-PL"/>
    </w:rPr>
  </w:style>
  <w:style w:type="paragraph" w:customStyle="1" w:styleId="xl82">
    <w:name w:val="xl82"/>
    <w:basedOn w:val="Normalny"/>
    <w:rsid w:val="00067AB0"/>
    <w:pPr>
      <w:pBdr>
        <w:bottom w:val="single" w:sz="8" w:space="0" w:color="auto"/>
      </w:pBdr>
      <w:shd w:val="clear" w:color="000000" w:fill="C0C0C0"/>
      <w:spacing w:before="100" w:beforeAutospacing="1" w:after="100" w:afterAutospacing="1" w:line="240" w:lineRule="auto"/>
      <w:textAlignment w:val="center"/>
    </w:pPr>
    <w:rPr>
      <w:rFonts w:eastAsia="Times New Roman" w:cs="Calibri"/>
      <w:b/>
      <w:bCs/>
      <w:color w:val="000000"/>
      <w:sz w:val="24"/>
      <w:szCs w:val="24"/>
      <w:lang w:eastAsia="pl-PL"/>
    </w:rPr>
  </w:style>
  <w:style w:type="paragraph" w:customStyle="1" w:styleId="xl83">
    <w:name w:val="xl83"/>
    <w:basedOn w:val="Normalny"/>
    <w:rsid w:val="00067AB0"/>
    <w:pPr>
      <w:pBdr>
        <w:bottom w:val="single" w:sz="8" w:space="0" w:color="auto"/>
        <w:right w:val="single" w:sz="8" w:space="0" w:color="000000"/>
      </w:pBdr>
      <w:shd w:val="clear" w:color="000000" w:fill="C0C0C0"/>
      <w:spacing w:before="100" w:beforeAutospacing="1" w:after="100" w:afterAutospacing="1" w:line="240" w:lineRule="auto"/>
      <w:textAlignment w:val="center"/>
    </w:pPr>
    <w:rPr>
      <w:rFonts w:eastAsia="Times New Roman" w:cs="Calibri"/>
      <w:b/>
      <w:bCs/>
      <w:color w:val="000000"/>
      <w:sz w:val="24"/>
      <w:szCs w:val="24"/>
      <w:lang w:eastAsia="pl-PL"/>
    </w:rPr>
  </w:style>
  <w:style w:type="paragraph" w:customStyle="1" w:styleId="xl84">
    <w:name w:val="xl84"/>
    <w:basedOn w:val="Normalny"/>
    <w:rsid w:val="00067AB0"/>
    <w:pPr>
      <w:pBdr>
        <w:top w:val="single" w:sz="8" w:space="0" w:color="auto"/>
        <w:left w:val="single" w:sz="8" w:space="0" w:color="auto"/>
        <w:bottom w:val="single" w:sz="12" w:space="0" w:color="auto"/>
      </w:pBdr>
      <w:spacing w:before="100" w:beforeAutospacing="1" w:after="100" w:afterAutospacing="1" w:line="240" w:lineRule="auto"/>
      <w:jc w:val="center"/>
      <w:textAlignment w:val="center"/>
    </w:pPr>
    <w:rPr>
      <w:rFonts w:eastAsia="Times New Roman" w:cs="Calibri"/>
      <w:sz w:val="24"/>
      <w:szCs w:val="24"/>
      <w:lang w:eastAsia="pl-PL"/>
    </w:rPr>
  </w:style>
  <w:style w:type="paragraph" w:customStyle="1" w:styleId="xl85">
    <w:name w:val="xl85"/>
    <w:basedOn w:val="Normalny"/>
    <w:rsid w:val="00067AB0"/>
    <w:pPr>
      <w:pBdr>
        <w:top w:val="single" w:sz="8" w:space="0" w:color="auto"/>
        <w:bottom w:val="single" w:sz="12" w:space="0" w:color="auto"/>
        <w:right w:val="single" w:sz="8" w:space="0" w:color="auto"/>
      </w:pBdr>
      <w:spacing w:before="100" w:beforeAutospacing="1" w:after="100" w:afterAutospacing="1" w:line="240" w:lineRule="auto"/>
      <w:jc w:val="center"/>
      <w:textAlignment w:val="center"/>
    </w:pPr>
    <w:rPr>
      <w:rFonts w:eastAsia="Times New Roman" w:cs="Calibri"/>
      <w:sz w:val="24"/>
      <w:szCs w:val="24"/>
      <w:lang w:eastAsia="pl-PL"/>
    </w:rPr>
  </w:style>
  <w:style w:type="paragraph" w:customStyle="1" w:styleId="xl86">
    <w:name w:val="xl86"/>
    <w:basedOn w:val="Normalny"/>
    <w:rsid w:val="00067AB0"/>
    <w:pPr>
      <w:pBdr>
        <w:top w:val="single" w:sz="12" w:space="0" w:color="auto"/>
        <w:left w:val="single" w:sz="8" w:space="0" w:color="auto"/>
        <w:bottom w:val="single" w:sz="8" w:space="0" w:color="auto"/>
      </w:pBdr>
      <w:spacing w:before="100" w:beforeAutospacing="1" w:after="100" w:afterAutospacing="1" w:line="240" w:lineRule="auto"/>
      <w:textAlignment w:val="center"/>
    </w:pPr>
    <w:rPr>
      <w:rFonts w:eastAsia="Times New Roman" w:cs="Calibri"/>
      <w:sz w:val="20"/>
      <w:szCs w:val="20"/>
      <w:lang w:eastAsia="pl-PL"/>
    </w:rPr>
  </w:style>
  <w:style w:type="paragraph" w:customStyle="1" w:styleId="xl87">
    <w:name w:val="xl87"/>
    <w:basedOn w:val="Normalny"/>
    <w:rsid w:val="00067AB0"/>
    <w:pPr>
      <w:pBdr>
        <w:top w:val="single" w:sz="12" w:space="0" w:color="auto"/>
        <w:bottom w:val="single" w:sz="8" w:space="0" w:color="auto"/>
        <w:right w:val="single" w:sz="8" w:space="0" w:color="000000"/>
      </w:pBdr>
      <w:spacing w:before="100" w:beforeAutospacing="1" w:after="100" w:afterAutospacing="1" w:line="240" w:lineRule="auto"/>
      <w:textAlignment w:val="center"/>
    </w:pPr>
    <w:rPr>
      <w:rFonts w:eastAsia="Times New Roman" w:cs="Calibri"/>
      <w:sz w:val="20"/>
      <w:szCs w:val="20"/>
      <w:lang w:eastAsia="pl-PL"/>
    </w:rPr>
  </w:style>
  <w:style w:type="paragraph" w:customStyle="1" w:styleId="xl88">
    <w:name w:val="xl88"/>
    <w:basedOn w:val="Normalny"/>
    <w:rsid w:val="00067AB0"/>
    <w:pPr>
      <w:pBdr>
        <w:top w:val="single" w:sz="8" w:space="0" w:color="auto"/>
        <w:left w:val="single" w:sz="8" w:space="0" w:color="auto"/>
        <w:bottom w:val="single" w:sz="8" w:space="0" w:color="auto"/>
      </w:pBdr>
      <w:shd w:val="clear" w:color="000000" w:fill="CCECFF"/>
      <w:spacing w:before="100" w:beforeAutospacing="1" w:after="100" w:afterAutospacing="1" w:line="240" w:lineRule="auto"/>
      <w:jc w:val="right"/>
      <w:textAlignment w:val="center"/>
    </w:pPr>
    <w:rPr>
      <w:rFonts w:eastAsia="Times New Roman" w:cs="Calibri"/>
      <w:b/>
      <w:bCs/>
      <w:color w:val="000000"/>
      <w:sz w:val="24"/>
      <w:szCs w:val="24"/>
      <w:lang w:eastAsia="pl-PL"/>
    </w:rPr>
  </w:style>
  <w:style w:type="paragraph" w:customStyle="1" w:styleId="xl89">
    <w:name w:val="xl89"/>
    <w:basedOn w:val="Normalny"/>
    <w:rsid w:val="00067AB0"/>
    <w:pPr>
      <w:pBdr>
        <w:top w:val="single" w:sz="8" w:space="0" w:color="auto"/>
        <w:bottom w:val="single" w:sz="8" w:space="0" w:color="auto"/>
      </w:pBdr>
      <w:shd w:val="clear" w:color="000000" w:fill="CCECFF"/>
      <w:spacing w:before="100" w:beforeAutospacing="1" w:after="100" w:afterAutospacing="1" w:line="240" w:lineRule="auto"/>
      <w:jc w:val="right"/>
      <w:textAlignment w:val="center"/>
    </w:pPr>
    <w:rPr>
      <w:rFonts w:eastAsia="Times New Roman" w:cs="Calibri"/>
      <w:b/>
      <w:bCs/>
      <w:color w:val="000000"/>
      <w:sz w:val="24"/>
      <w:szCs w:val="24"/>
      <w:lang w:eastAsia="pl-PL"/>
    </w:rPr>
  </w:style>
  <w:style w:type="paragraph" w:customStyle="1" w:styleId="xl90">
    <w:name w:val="xl90"/>
    <w:basedOn w:val="Normalny"/>
    <w:rsid w:val="00067AB0"/>
    <w:pPr>
      <w:pBdr>
        <w:top w:val="single" w:sz="8" w:space="0" w:color="auto"/>
        <w:bottom w:val="single" w:sz="8" w:space="0" w:color="auto"/>
        <w:right w:val="single" w:sz="8" w:space="0" w:color="auto"/>
      </w:pBdr>
      <w:shd w:val="clear" w:color="000000" w:fill="CCECFF"/>
      <w:spacing w:before="100" w:beforeAutospacing="1" w:after="100" w:afterAutospacing="1" w:line="240" w:lineRule="auto"/>
      <w:jc w:val="right"/>
      <w:textAlignment w:val="center"/>
    </w:pPr>
    <w:rPr>
      <w:rFonts w:eastAsia="Times New Roman" w:cs="Calibri"/>
      <w:b/>
      <w:bCs/>
      <w:color w:val="000000"/>
      <w:sz w:val="24"/>
      <w:szCs w:val="24"/>
      <w:lang w:eastAsia="pl-PL"/>
    </w:rPr>
  </w:style>
  <w:style w:type="paragraph" w:customStyle="1" w:styleId="xl91">
    <w:name w:val="xl91"/>
    <w:basedOn w:val="Normalny"/>
    <w:rsid w:val="00067AB0"/>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cs="Calibri"/>
      <w:sz w:val="24"/>
      <w:szCs w:val="24"/>
      <w:lang w:eastAsia="pl-PL"/>
    </w:rPr>
  </w:style>
  <w:style w:type="paragraph" w:customStyle="1" w:styleId="xl92">
    <w:name w:val="xl92"/>
    <w:basedOn w:val="Normalny"/>
    <w:rsid w:val="00067AB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Calibri"/>
      <w:sz w:val="24"/>
      <w:szCs w:val="24"/>
      <w:lang w:eastAsia="pl-PL"/>
    </w:rPr>
  </w:style>
  <w:style w:type="paragraph" w:customStyle="1" w:styleId="xl93">
    <w:name w:val="xl93"/>
    <w:basedOn w:val="Normalny"/>
    <w:rsid w:val="00067AB0"/>
    <w:pPr>
      <w:pBdr>
        <w:top w:val="single" w:sz="8" w:space="0" w:color="auto"/>
        <w:left w:val="single" w:sz="8" w:space="0" w:color="auto"/>
        <w:bottom w:val="single" w:sz="8" w:space="0" w:color="auto"/>
      </w:pBdr>
      <w:shd w:val="clear" w:color="000000" w:fill="CCECFF"/>
      <w:spacing w:before="100" w:beforeAutospacing="1" w:after="100" w:afterAutospacing="1" w:line="240" w:lineRule="auto"/>
      <w:jc w:val="center"/>
      <w:textAlignment w:val="center"/>
    </w:pPr>
    <w:rPr>
      <w:rFonts w:eastAsia="Times New Roman" w:cs="Calibri"/>
      <w:b/>
      <w:bCs/>
      <w:color w:val="000000"/>
      <w:sz w:val="24"/>
      <w:szCs w:val="24"/>
      <w:lang w:eastAsia="pl-PL"/>
    </w:rPr>
  </w:style>
  <w:style w:type="paragraph" w:customStyle="1" w:styleId="xl94">
    <w:name w:val="xl94"/>
    <w:basedOn w:val="Normalny"/>
    <w:rsid w:val="00067AB0"/>
    <w:pPr>
      <w:pBdr>
        <w:top w:val="single" w:sz="8" w:space="0" w:color="auto"/>
        <w:bottom w:val="single" w:sz="8" w:space="0" w:color="auto"/>
      </w:pBdr>
      <w:shd w:val="clear" w:color="000000" w:fill="CCECFF"/>
      <w:spacing w:before="100" w:beforeAutospacing="1" w:after="100" w:afterAutospacing="1" w:line="240" w:lineRule="auto"/>
      <w:jc w:val="center"/>
      <w:textAlignment w:val="center"/>
    </w:pPr>
    <w:rPr>
      <w:rFonts w:eastAsia="Times New Roman" w:cs="Calibri"/>
      <w:b/>
      <w:bCs/>
      <w:color w:val="000000"/>
      <w:sz w:val="24"/>
      <w:szCs w:val="24"/>
      <w:lang w:eastAsia="pl-PL"/>
    </w:rPr>
  </w:style>
  <w:style w:type="paragraph" w:customStyle="1" w:styleId="xl95">
    <w:name w:val="xl95"/>
    <w:basedOn w:val="Normalny"/>
    <w:rsid w:val="00067AB0"/>
    <w:pPr>
      <w:pBdr>
        <w:top w:val="single" w:sz="8" w:space="0" w:color="auto"/>
        <w:bottom w:val="single" w:sz="8" w:space="0" w:color="auto"/>
        <w:right w:val="single" w:sz="8" w:space="0" w:color="000000"/>
      </w:pBdr>
      <w:shd w:val="clear" w:color="000000" w:fill="CCECFF"/>
      <w:spacing w:before="100" w:beforeAutospacing="1" w:after="100" w:afterAutospacing="1" w:line="240" w:lineRule="auto"/>
      <w:jc w:val="center"/>
      <w:textAlignment w:val="center"/>
    </w:pPr>
    <w:rPr>
      <w:rFonts w:eastAsia="Times New Roman" w:cs="Calibri"/>
      <w:b/>
      <w:bCs/>
      <w:color w:val="000000"/>
      <w:sz w:val="24"/>
      <w:szCs w:val="24"/>
      <w:lang w:eastAsia="pl-PL"/>
    </w:rPr>
  </w:style>
  <w:style w:type="paragraph" w:customStyle="1" w:styleId="xl96">
    <w:name w:val="xl96"/>
    <w:basedOn w:val="Normalny"/>
    <w:rsid w:val="00067AB0"/>
    <w:pPr>
      <w:pBdr>
        <w:top w:val="single" w:sz="8" w:space="0" w:color="auto"/>
        <w:left w:val="single" w:sz="8" w:space="0" w:color="auto"/>
        <w:bottom w:val="single" w:sz="8" w:space="0" w:color="auto"/>
      </w:pBdr>
      <w:shd w:val="clear" w:color="000000" w:fill="C0C0C0"/>
      <w:spacing w:before="100" w:beforeAutospacing="1" w:after="100" w:afterAutospacing="1" w:line="240" w:lineRule="auto"/>
      <w:textAlignment w:val="center"/>
    </w:pPr>
    <w:rPr>
      <w:rFonts w:eastAsia="Times New Roman" w:cs="Calibri"/>
      <w:b/>
      <w:bCs/>
      <w:color w:val="000000"/>
      <w:sz w:val="24"/>
      <w:szCs w:val="24"/>
      <w:lang w:eastAsia="pl-PL"/>
    </w:rPr>
  </w:style>
  <w:style w:type="paragraph" w:customStyle="1" w:styleId="xl97">
    <w:name w:val="xl97"/>
    <w:basedOn w:val="Normalny"/>
    <w:rsid w:val="00067AB0"/>
    <w:pPr>
      <w:pBdr>
        <w:top w:val="single" w:sz="8" w:space="0" w:color="auto"/>
        <w:bottom w:val="single" w:sz="8" w:space="0" w:color="auto"/>
      </w:pBdr>
      <w:shd w:val="clear" w:color="000000" w:fill="C0C0C0"/>
      <w:spacing w:before="100" w:beforeAutospacing="1" w:after="100" w:afterAutospacing="1" w:line="240" w:lineRule="auto"/>
      <w:textAlignment w:val="center"/>
    </w:pPr>
    <w:rPr>
      <w:rFonts w:eastAsia="Times New Roman" w:cs="Calibri"/>
      <w:b/>
      <w:bCs/>
      <w:color w:val="000000"/>
      <w:sz w:val="24"/>
      <w:szCs w:val="24"/>
      <w:lang w:eastAsia="pl-PL"/>
    </w:rPr>
  </w:style>
  <w:style w:type="paragraph" w:customStyle="1" w:styleId="xl98">
    <w:name w:val="xl98"/>
    <w:basedOn w:val="Normalny"/>
    <w:rsid w:val="00067AB0"/>
    <w:pPr>
      <w:pBdr>
        <w:top w:val="single" w:sz="8" w:space="0" w:color="auto"/>
        <w:bottom w:val="single" w:sz="8" w:space="0" w:color="auto"/>
        <w:right w:val="single" w:sz="8" w:space="0" w:color="000000"/>
      </w:pBdr>
      <w:shd w:val="clear" w:color="000000" w:fill="C0C0C0"/>
      <w:spacing w:before="100" w:beforeAutospacing="1" w:after="100" w:afterAutospacing="1" w:line="240" w:lineRule="auto"/>
      <w:textAlignment w:val="center"/>
    </w:pPr>
    <w:rPr>
      <w:rFonts w:eastAsia="Times New Roman" w:cs="Calibri"/>
      <w:b/>
      <w:bCs/>
      <w:color w:val="000000"/>
      <w:sz w:val="24"/>
      <w:szCs w:val="24"/>
      <w:lang w:eastAsia="pl-PL"/>
    </w:rPr>
  </w:style>
  <w:style w:type="paragraph" w:customStyle="1" w:styleId="xl99">
    <w:name w:val="xl99"/>
    <w:basedOn w:val="Normalny"/>
    <w:rsid w:val="00067AB0"/>
    <w:pPr>
      <w:pBdr>
        <w:left w:val="single" w:sz="8" w:space="0" w:color="auto"/>
        <w:bottom w:val="single" w:sz="8" w:space="0" w:color="auto"/>
      </w:pBdr>
      <w:shd w:val="clear" w:color="000000" w:fill="CCECFF"/>
      <w:spacing w:before="100" w:beforeAutospacing="1" w:after="100" w:afterAutospacing="1" w:line="240" w:lineRule="auto"/>
      <w:jc w:val="center"/>
      <w:textAlignment w:val="center"/>
    </w:pPr>
    <w:rPr>
      <w:rFonts w:eastAsia="Times New Roman" w:cs="Calibri"/>
      <w:b/>
      <w:bCs/>
      <w:color w:val="000000"/>
      <w:sz w:val="24"/>
      <w:szCs w:val="24"/>
      <w:lang w:eastAsia="pl-PL"/>
    </w:rPr>
  </w:style>
  <w:style w:type="paragraph" w:customStyle="1" w:styleId="xl100">
    <w:name w:val="xl100"/>
    <w:basedOn w:val="Normalny"/>
    <w:rsid w:val="00067AB0"/>
    <w:pPr>
      <w:pBdr>
        <w:bottom w:val="single" w:sz="8" w:space="0" w:color="auto"/>
      </w:pBdr>
      <w:shd w:val="clear" w:color="000000" w:fill="CCECFF"/>
      <w:spacing w:before="100" w:beforeAutospacing="1" w:after="100" w:afterAutospacing="1" w:line="240" w:lineRule="auto"/>
      <w:jc w:val="center"/>
      <w:textAlignment w:val="center"/>
    </w:pPr>
    <w:rPr>
      <w:rFonts w:eastAsia="Times New Roman" w:cs="Calibri"/>
      <w:b/>
      <w:bCs/>
      <w:color w:val="000000"/>
      <w:sz w:val="24"/>
      <w:szCs w:val="24"/>
      <w:lang w:eastAsia="pl-PL"/>
    </w:rPr>
  </w:style>
  <w:style w:type="paragraph" w:customStyle="1" w:styleId="xl101">
    <w:name w:val="xl101"/>
    <w:basedOn w:val="Normalny"/>
    <w:rsid w:val="00067AB0"/>
    <w:pPr>
      <w:pBdr>
        <w:bottom w:val="single" w:sz="8" w:space="0" w:color="auto"/>
        <w:right w:val="single" w:sz="8" w:space="0" w:color="000000"/>
      </w:pBdr>
      <w:shd w:val="clear" w:color="000000" w:fill="CCECFF"/>
      <w:spacing w:before="100" w:beforeAutospacing="1" w:after="100" w:afterAutospacing="1" w:line="240" w:lineRule="auto"/>
      <w:jc w:val="center"/>
      <w:textAlignment w:val="center"/>
    </w:pPr>
    <w:rPr>
      <w:rFonts w:eastAsia="Times New Roman" w:cs="Calibri"/>
      <w:b/>
      <w:bCs/>
      <w:color w:val="000000"/>
      <w:sz w:val="24"/>
      <w:szCs w:val="24"/>
      <w:lang w:eastAsia="pl-PL"/>
    </w:rPr>
  </w:style>
  <w:style w:type="paragraph" w:customStyle="1" w:styleId="xl102">
    <w:name w:val="xl102"/>
    <w:basedOn w:val="Normalny"/>
    <w:rsid w:val="00067AB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Calibri"/>
      <w:sz w:val="24"/>
      <w:szCs w:val="24"/>
      <w:lang w:eastAsia="pl-PL"/>
    </w:rPr>
  </w:style>
  <w:style w:type="paragraph" w:customStyle="1" w:styleId="xl103">
    <w:name w:val="xl103"/>
    <w:basedOn w:val="Normalny"/>
    <w:rsid w:val="00067AB0"/>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cs="Calibri"/>
      <w:sz w:val="24"/>
      <w:szCs w:val="24"/>
      <w:lang w:eastAsia="pl-PL"/>
    </w:rPr>
  </w:style>
  <w:style w:type="paragraph" w:customStyle="1" w:styleId="xl104">
    <w:name w:val="xl104"/>
    <w:basedOn w:val="Normalny"/>
    <w:rsid w:val="00067A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Calibri"/>
      <w:sz w:val="24"/>
      <w:szCs w:val="24"/>
      <w:lang w:eastAsia="pl-PL"/>
    </w:rPr>
  </w:style>
  <w:style w:type="character" w:customStyle="1" w:styleId="highlight">
    <w:name w:val="highlight"/>
    <w:rsid w:val="005C0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95139">
      <w:bodyDiv w:val="1"/>
      <w:marLeft w:val="0"/>
      <w:marRight w:val="0"/>
      <w:marTop w:val="0"/>
      <w:marBottom w:val="0"/>
      <w:divBdr>
        <w:top w:val="none" w:sz="0" w:space="0" w:color="auto"/>
        <w:left w:val="none" w:sz="0" w:space="0" w:color="auto"/>
        <w:bottom w:val="none" w:sz="0" w:space="0" w:color="auto"/>
        <w:right w:val="none" w:sz="0" w:space="0" w:color="auto"/>
      </w:divBdr>
    </w:div>
    <w:div w:id="159271703">
      <w:bodyDiv w:val="1"/>
      <w:marLeft w:val="0"/>
      <w:marRight w:val="0"/>
      <w:marTop w:val="0"/>
      <w:marBottom w:val="0"/>
      <w:divBdr>
        <w:top w:val="none" w:sz="0" w:space="0" w:color="auto"/>
        <w:left w:val="none" w:sz="0" w:space="0" w:color="auto"/>
        <w:bottom w:val="none" w:sz="0" w:space="0" w:color="auto"/>
        <w:right w:val="none" w:sz="0" w:space="0" w:color="auto"/>
      </w:divBdr>
    </w:div>
    <w:div w:id="219094495">
      <w:bodyDiv w:val="1"/>
      <w:marLeft w:val="0"/>
      <w:marRight w:val="0"/>
      <w:marTop w:val="0"/>
      <w:marBottom w:val="0"/>
      <w:divBdr>
        <w:top w:val="none" w:sz="0" w:space="0" w:color="auto"/>
        <w:left w:val="none" w:sz="0" w:space="0" w:color="auto"/>
        <w:bottom w:val="none" w:sz="0" w:space="0" w:color="auto"/>
        <w:right w:val="none" w:sz="0" w:space="0" w:color="auto"/>
      </w:divBdr>
    </w:div>
    <w:div w:id="1030761312">
      <w:bodyDiv w:val="1"/>
      <w:marLeft w:val="0"/>
      <w:marRight w:val="0"/>
      <w:marTop w:val="0"/>
      <w:marBottom w:val="0"/>
      <w:divBdr>
        <w:top w:val="none" w:sz="0" w:space="0" w:color="auto"/>
        <w:left w:val="none" w:sz="0" w:space="0" w:color="auto"/>
        <w:bottom w:val="none" w:sz="0" w:space="0" w:color="auto"/>
        <w:right w:val="none" w:sz="0" w:space="0" w:color="auto"/>
      </w:divBdr>
    </w:div>
    <w:div w:id="1142699581">
      <w:bodyDiv w:val="1"/>
      <w:marLeft w:val="0"/>
      <w:marRight w:val="0"/>
      <w:marTop w:val="0"/>
      <w:marBottom w:val="0"/>
      <w:divBdr>
        <w:top w:val="none" w:sz="0" w:space="0" w:color="auto"/>
        <w:left w:val="none" w:sz="0" w:space="0" w:color="auto"/>
        <w:bottom w:val="none" w:sz="0" w:space="0" w:color="auto"/>
        <w:right w:val="none" w:sz="0" w:space="0" w:color="auto"/>
      </w:divBdr>
    </w:div>
    <w:div w:id="1518157865">
      <w:bodyDiv w:val="1"/>
      <w:marLeft w:val="0"/>
      <w:marRight w:val="0"/>
      <w:marTop w:val="0"/>
      <w:marBottom w:val="0"/>
      <w:divBdr>
        <w:top w:val="none" w:sz="0" w:space="0" w:color="auto"/>
        <w:left w:val="none" w:sz="0" w:space="0" w:color="auto"/>
        <w:bottom w:val="none" w:sz="0" w:space="0" w:color="auto"/>
        <w:right w:val="none" w:sz="0" w:space="0" w:color="auto"/>
      </w:divBdr>
    </w:div>
    <w:div w:id="1603612092">
      <w:bodyDiv w:val="1"/>
      <w:marLeft w:val="0"/>
      <w:marRight w:val="0"/>
      <w:marTop w:val="0"/>
      <w:marBottom w:val="0"/>
      <w:divBdr>
        <w:top w:val="none" w:sz="0" w:space="0" w:color="auto"/>
        <w:left w:val="none" w:sz="0" w:space="0" w:color="auto"/>
        <w:bottom w:val="none" w:sz="0" w:space="0" w:color="auto"/>
        <w:right w:val="none" w:sz="0" w:space="0" w:color="auto"/>
      </w:divBdr>
    </w:div>
    <w:div w:id="1623606837">
      <w:bodyDiv w:val="1"/>
      <w:marLeft w:val="0"/>
      <w:marRight w:val="0"/>
      <w:marTop w:val="0"/>
      <w:marBottom w:val="0"/>
      <w:divBdr>
        <w:top w:val="none" w:sz="0" w:space="0" w:color="auto"/>
        <w:left w:val="none" w:sz="0" w:space="0" w:color="auto"/>
        <w:bottom w:val="none" w:sz="0" w:space="0" w:color="auto"/>
        <w:right w:val="none" w:sz="0" w:space="0" w:color="auto"/>
      </w:divBdr>
    </w:div>
    <w:div w:id="1649506791">
      <w:bodyDiv w:val="1"/>
      <w:marLeft w:val="0"/>
      <w:marRight w:val="0"/>
      <w:marTop w:val="0"/>
      <w:marBottom w:val="0"/>
      <w:divBdr>
        <w:top w:val="none" w:sz="0" w:space="0" w:color="auto"/>
        <w:left w:val="none" w:sz="0" w:space="0" w:color="auto"/>
        <w:bottom w:val="none" w:sz="0" w:space="0" w:color="auto"/>
        <w:right w:val="none" w:sz="0" w:space="0" w:color="auto"/>
      </w:divBdr>
    </w:div>
    <w:div w:id="1676879003">
      <w:bodyDiv w:val="1"/>
      <w:marLeft w:val="0"/>
      <w:marRight w:val="0"/>
      <w:marTop w:val="0"/>
      <w:marBottom w:val="0"/>
      <w:divBdr>
        <w:top w:val="none" w:sz="0" w:space="0" w:color="auto"/>
        <w:left w:val="none" w:sz="0" w:space="0" w:color="auto"/>
        <w:bottom w:val="none" w:sz="0" w:space="0" w:color="auto"/>
        <w:right w:val="none" w:sz="0" w:space="0" w:color="auto"/>
      </w:divBdr>
    </w:div>
    <w:div w:id="2007517834">
      <w:bodyDiv w:val="1"/>
      <w:marLeft w:val="0"/>
      <w:marRight w:val="0"/>
      <w:marTop w:val="0"/>
      <w:marBottom w:val="0"/>
      <w:divBdr>
        <w:top w:val="none" w:sz="0" w:space="0" w:color="auto"/>
        <w:left w:val="none" w:sz="0" w:space="0" w:color="auto"/>
        <w:bottom w:val="none" w:sz="0" w:space="0" w:color="auto"/>
        <w:right w:val="none" w:sz="0" w:space="0" w:color="auto"/>
      </w:divBdr>
    </w:div>
    <w:div w:id="212627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arp.gda.pl" TargetMode="External"/><Relationship Id="rId13" Type="http://schemas.openxmlformats.org/officeDocument/2006/relationships/hyperlink" Target="mailto:przetargi@arp.gda.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zetargi@arp.gda.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do@arp.gda.pl" TargetMode="External"/><Relationship Id="rId5" Type="http://schemas.openxmlformats.org/officeDocument/2006/relationships/webSettings" Target="webSettings.xml"/><Relationship Id="rId15" Type="http://schemas.openxmlformats.org/officeDocument/2006/relationships/hyperlink" Target="mailto:rodo@arp.gda.pl" TargetMode="External"/><Relationship Id="rId10" Type="http://schemas.openxmlformats.org/officeDocument/2006/relationships/hyperlink" Target="http://www.bip.arp.gda.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rp.gda.pl" TargetMode="External"/><Relationship Id="rId14" Type="http://schemas.openxmlformats.org/officeDocument/2006/relationships/hyperlink" Target="http://www.bazakonkurencyjnosci.funduszeeuropejskie.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1C0EC-726F-4C3F-AD2B-266BB9E85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28</Pages>
  <Words>10202</Words>
  <Characters>61215</Characters>
  <Application>Microsoft Office Word</Application>
  <DocSecurity>0</DocSecurity>
  <Lines>510</Lines>
  <Paragraphs>142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katarzyna.kaparska</dc:creator>
  <cp:lastModifiedBy>Kamila Specius</cp:lastModifiedBy>
  <cp:revision>31</cp:revision>
  <dcterms:created xsi:type="dcterms:W3CDTF">2019-05-13T05:24:00Z</dcterms:created>
  <dcterms:modified xsi:type="dcterms:W3CDTF">2019-05-22T07:59:00Z</dcterms:modified>
</cp:coreProperties>
</file>