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7F4" w:rsidRDefault="003B77F4" w:rsidP="003B77F4">
      <w:pPr>
        <w:spacing w:after="200" w:line="276" w:lineRule="auto"/>
        <w:jc w:val="center"/>
        <w:rPr>
          <w:rFonts w:ascii="Calibri" w:eastAsia="Calibri" w:hAnsi="Calibri"/>
          <w:b/>
          <w:lang w:eastAsia="en-US"/>
        </w:rPr>
      </w:pPr>
      <w:r>
        <w:rPr>
          <w:noProof/>
        </w:rPr>
        <w:drawing>
          <wp:inline distT="0" distB="0" distL="0" distR="0" wp14:anchorId="7C296908" wp14:editId="5BAF53FC">
            <wp:extent cx="5760085" cy="543123"/>
            <wp:effectExtent l="0" t="0" r="0" b="9525"/>
            <wp:docPr id="80" name="Obraz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ek FE(RPO)+RP+UMWP+UE(EFSI)-2018.png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543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7F4" w:rsidRPr="00814F6E" w:rsidRDefault="003B77F4" w:rsidP="003B77F4">
      <w:pPr>
        <w:spacing w:after="200" w:line="276" w:lineRule="auto"/>
        <w:jc w:val="center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t>Załącznik nr 6.4 do wniosku o dofinansowanie</w:t>
      </w:r>
    </w:p>
    <w:p w:rsidR="003B77F4" w:rsidRPr="00814F6E" w:rsidRDefault="003B77F4" w:rsidP="003B77F4">
      <w:pPr>
        <w:spacing w:after="200" w:line="276" w:lineRule="auto"/>
        <w:jc w:val="center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t xml:space="preserve">Oświadczenie wnioskodawcy o niedokonaniu przeniesienia zakładu oraz zobowiązanie </w:t>
      </w:r>
      <w:r>
        <w:rPr>
          <w:rFonts w:ascii="Calibri" w:eastAsia="Calibri" w:hAnsi="Calibri"/>
          <w:b/>
          <w:lang w:eastAsia="en-US"/>
        </w:rPr>
        <w:br/>
        <w:t>do niedokonywania przeniesienia zakładu</w:t>
      </w:r>
    </w:p>
    <w:p w:rsidR="003B77F4" w:rsidRPr="00814F6E" w:rsidRDefault="003B77F4" w:rsidP="003B77F4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3B77F4" w:rsidRDefault="003B77F4" w:rsidP="003B77F4">
      <w:pPr>
        <w:spacing w:line="360" w:lineRule="auto"/>
        <w:jc w:val="both"/>
      </w:pPr>
      <w:r w:rsidRPr="00814F6E">
        <w:rPr>
          <w:rFonts w:ascii="Calibri" w:eastAsia="Calibri" w:hAnsi="Calibri"/>
          <w:sz w:val="22"/>
          <w:szCs w:val="22"/>
          <w:lang w:eastAsia="en-US"/>
        </w:rPr>
        <w:t>Ja, niżej podpisany, … (imię i nazwisko oraz funkcja, z której wynika uprawnienie do reprezentacji Wnioskodawcy), działając w imieniu …… (firma Wnioskodawcy) z siedzibą w ….., adres…., zarejestrowan</w:t>
      </w:r>
      <w:r>
        <w:rPr>
          <w:rFonts w:ascii="Calibri" w:eastAsia="Calibri" w:hAnsi="Calibri"/>
          <w:sz w:val="22"/>
          <w:szCs w:val="22"/>
          <w:lang w:eastAsia="en-US"/>
        </w:rPr>
        <w:t>ego</w:t>
      </w:r>
      <w:r w:rsidRPr="00814F6E">
        <w:rPr>
          <w:rFonts w:ascii="Calibri" w:eastAsia="Calibri" w:hAnsi="Calibri"/>
          <w:sz w:val="22"/>
          <w:szCs w:val="22"/>
          <w:lang w:eastAsia="en-US"/>
        </w:rPr>
        <w:t xml:space="preserve"> w ….. pod numerem …., zwanego dalej </w:t>
      </w:r>
      <w:r w:rsidRPr="00814F6E">
        <w:rPr>
          <w:rFonts w:ascii="Calibri" w:eastAsia="Calibri" w:hAnsi="Calibri"/>
          <w:b/>
          <w:sz w:val="22"/>
          <w:szCs w:val="22"/>
          <w:lang w:eastAsia="en-US"/>
        </w:rPr>
        <w:t>Wnioskodawcą</w:t>
      </w:r>
      <w:r w:rsidRPr="00814F6E">
        <w:rPr>
          <w:rFonts w:ascii="Calibri" w:eastAsia="Calibri" w:hAnsi="Calibri"/>
          <w:sz w:val="22"/>
          <w:szCs w:val="22"/>
          <w:lang w:eastAsia="en-US"/>
        </w:rPr>
        <w:t>,</w:t>
      </w:r>
      <w:r>
        <w:rPr>
          <w:rFonts w:ascii="Calibri" w:eastAsia="Calibri" w:hAnsi="Calibri"/>
          <w:sz w:val="22"/>
          <w:szCs w:val="22"/>
          <w:lang w:eastAsia="en-US"/>
        </w:rPr>
        <w:t xml:space="preserve"> w związku z faktem, że Wnioskodawca ubiega się o udzielenie regionalnej pomocy inwestycyjnej zgodnie z art. 14 </w:t>
      </w:r>
      <w:r w:rsidRPr="00814F6E">
        <w:rPr>
          <w:rFonts w:ascii="Calibri" w:eastAsia="Calibri" w:hAnsi="Calibri"/>
          <w:sz w:val="22"/>
          <w:szCs w:val="22"/>
          <w:lang w:eastAsia="en-US"/>
        </w:rPr>
        <w:t xml:space="preserve">rozporządzenia Komisji (UE) z dnia 17 czerwca 2014 r. nr 651/2014 uznającego niektóre rodzaje pomocy za zgodne z rynkiem wewnętrznym w </w:t>
      </w:r>
      <w:r w:rsidRPr="00A378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zastosowaniu art. 107 i 108 Traktatu (Dz. Urz. UE L 187 z 26.06.2014 r., s. 1, ze zm.), niniejszym oświadczam, że Wnioskodawca </w:t>
      </w:r>
      <w:r w:rsidRPr="00A378BE">
        <w:rPr>
          <w:rFonts w:asciiTheme="minorHAnsi" w:hAnsiTheme="minorHAnsi" w:cstheme="minorHAnsi"/>
          <w:sz w:val="22"/>
          <w:szCs w:val="22"/>
        </w:rPr>
        <w:t xml:space="preserve">nie dokonał przeniesienia do zakładu, w którym ma zostać dokonana inwestycja początkowa, której dotyczy wniosek o dofinansowanie, w ciągu dwóch lat poprzedzających złożenie wniosku </w:t>
      </w:r>
      <w:r w:rsidR="00C8616E">
        <w:rPr>
          <w:rFonts w:asciiTheme="minorHAnsi" w:hAnsiTheme="minorHAnsi" w:cstheme="minorHAnsi"/>
          <w:sz w:val="22"/>
          <w:szCs w:val="22"/>
        </w:rPr>
        <w:br/>
      </w:r>
      <w:r w:rsidRPr="00A378BE">
        <w:rPr>
          <w:rFonts w:asciiTheme="minorHAnsi" w:hAnsiTheme="minorHAnsi" w:cstheme="minorHAnsi"/>
          <w:sz w:val="22"/>
          <w:szCs w:val="22"/>
        </w:rPr>
        <w:t>o dofinansowanie.</w:t>
      </w:r>
    </w:p>
    <w:p w:rsidR="003B77F4" w:rsidRDefault="003B77F4" w:rsidP="003B77F4">
      <w:pPr>
        <w:spacing w:line="360" w:lineRule="auto"/>
        <w:jc w:val="both"/>
      </w:pPr>
    </w:p>
    <w:p w:rsidR="003B77F4" w:rsidRPr="00A378BE" w:rsidRDefault="003B77F4" w:rsidP="003B77F4">
      <w:pPr>
        <w:spacing w:line="360" w:lineRule="auto"/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A378BE">
        <w:rPr>
          <w:rFonts w:asciiTheme="minorHAnsi" w:hAnsiTheme="minorHAnsi" w:cstheme="minorHAnsi"/>
          <w:sz w:val="22"/>
          <w:szCs w:val="22"/>
        </w:rPr>
        <w:t>Jednocześnie Wnioskodawca zobowiązuje się, że nie dokona takiego przeniesienia przez okres dwóch lat od zakończenia inwestycji początkowej, której dotyczy wniosek o dofinansowanie.</w:t>
      </w:r>
    </w:p>
    <w:p w:rsidR="003B77F4" w:rsidRDefault="003B77F4" w:rsidP="003B77F4">
      <w:pPr>
        <w:rPr>
          <w:rFonts w:ascii="Calibri" w:hAnsi="Calibri"/>
          <w:spacing w:val="-6"/>
          <w:sz w:val="22"/>
          <w:szCs w:val="22"/>
        </w:rPr>
      </w:pPr>
    </w:p>
    <w:p w:rsidR="003B77F4" w:rsidRPr="00A378BE" w:rsidRDefault="003B77F4" w:rsidP="003B77F4">
      <w:pPr>
        <w:spacing w:line="360" w:lineRule="auto"/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A378BE">
        <w:rPr>
          <w:rFonts w:asciiTheme="minorHAnsi" w:hAnsiTheme="minorHAnsi" w:cstheme="minorHAnsi"/>
          <w:spacing w:val="-6"/>
          <w:sz w:val="22"/>
          <w:szCs w:val="22"/>
        </w:rPr>
        <w:t xml:space="preserve">Przeniesienie oznacza </w:t>
      </w:r>
      <w:r w:rsidRPr="00A378BE">
        <w:rPr>
          <w:rFonts w:asciiTheme="minorHAnsi" w:hAnsiTheme="minorHAnsi" w:cstheme="minorHAnsi"/>
          <w:sz w:val="22"/>
          <w:szCs w:val="22"/>
        </w:rPr>
        <w:t xml:space="preserve">przeniesienie tej samej lub podobnej działalności lub jej części z zakładu na terenie jednej umawiającej się strony Porozumienia EOG (zakład pierwotny) do zakładu, w którym dokonuje się inwestycji objętej pomocą i który znajduje się na terenie innej umawiającej się strony Porozumienia EOG (zakład objęty pomocą). Przeniesienie występuje wówczas, gdy produkt lub usługa w zakładzie pierwotnym </w:t>
      </w:r>
      <w:r w:rsidR="00C8616E">
        <w:rPr>
          <w:rFonts w:asciiTheme="minorHAnsi" w:hAnsiTheme="minorHAnsi" w:cstheme="minorHAnsi"/>
          <w:sz w:val="22"/>
          <w:szCs w:val="22"/>
        </w:rPr>
        <w:br/>
      </w:r>
      <w:r w:rsidRPr="00A378BE">
        <w:rPr>
          <w:rFonts w:asciiTheme="minorHAnsi" w:hAnsiTheme="minorHAnsi" w:cstheme="minorHAnsi"/>
          <w:sz w:val="22"/>
          <w:szCs w:val="22"/>
        </w:rPr>
        <w:t>i zakładzie objętym pomocą służy przynajmniej częściowo do tych samych celów oraz zaspokaja wymagania lub potrzeby tej samej kategorii klientów oraz w jednym z pierwotnych zakładów beneficjenta w EOG nastąpiła likwidacja miejsc pracy związanych z taką samą lub podobną działalnością.</w:t>
      </w:r>
    </w:p>
    <w:p w:rsidR="003B77F4" w:rsidRDefault="003B77F4" w:rsidP="003B77F4">
      <w:pPr>
        <w:rPr>
          <w:rFonts w:ascii="Calibri" w:hAnsi="Calibri"/>
          <w:spacing w:val="-6"/>
          <w:sz w:val="22"/>
          <w:szCs w:val="22"/>
        </w:rPr>
      </w:pPr>
    </w:p>
    <w:p w:rsidR="003B77F4" w:rsidRDefault="003B77F4" w:rsidP="003B77F4">
      <w:pPr>
        <w:rPr>
          <w:rFonts w:ascii="Calibri" w:hAnsi="Calibri"/>
          <w:spacing w:val="-6"/>
          <w:sz w:val="22"/>
          <w:szCs w:val="22"/>
        </w:rPr>
      </w:pPr>
    </w:p>
    <w:p w:rsidR="003B77F4" w:rsidRPr="001B5DEA" w:rsidRDefault="003B77F4" w:rsidP="003B77F4">
      <w:pPr>
        <w:tabs>
          <w:tab w:val="left" w:pos="5670"/>
        </w:tabs>
        <w:spacing w:after="200"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B5DEA">
        <w:rPr>
          <w:rFonts w:ascii="Calibri" w:eastAsia="Calibri" w:hAnsi="Calibri"/>
          <w:sz w:val="22"/>
          <w:szCs w:val="22"/>
          <w:lang w:eastAsia="en-US"/>
        </w:rPr>
        <w:t>Data:</w:t>
      </w:r>
      <w:r w:rsidRPr="001B5DEA">
        <w:rPr>
          <w:rFonts w:ascii="Calibri" w:eastAsia="Calibri" w:hAnsi="Calibri"/>
          <w:sz w:val="22"/>
          <w:szCs w:val="22"/>
          <w:lang w:eastAsia="en-US"/>
        </w:rPr>
        <w:tab/>
        <w:t>Podpis:</w:t>
      </w:r>
    </w:p>
    <w:p w:rsidR="00C8616E" w:rsidRDefault="003B77F4">
      <w:r>
        <w:rPr>
          <w:rFonts w:ascii="Calibri" w:hAnsi="Calibri"/>
          <w:noProof/>
          <w:sz w:val="16"/>
          <w:szCs w:val="16"/>
        </w:rPr>
        <w:drawing>
          <wp:anchor distT="0" distB="0" distL="114300" distR="114300" simplePos="0" relativeHeight="251659264" behindDoc="0" locked="0" layoutInCell="0" allowOverlap="1" wp14:anchorId="6A77430F" wp14:editId="7C54966C">
            <wp:simplePos x="0" y="0"/>
            <wp:positionH relativeFrom="margin">
              <wp:posOffset>-438150</wp:posOffset>
            </wp:positionH>
            <wp:positionV relativeFrom="page">
              <wp:posOffset>10027285</wp:posOffset>
            </wp:positionV>
            <wp:extent cx="7016115" cy="194310"/>
            <wp:effectExtent l="0" t="0" r="0" b="0"/>
            <wp:wrapNone/>
            <wp:docPr id="20" name="Obraz 20" descr="listownik-mono-Pomorskie-FE-UMWP-UE-EFSI-RPO2014-2020-2015-sto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listownik-mono-Pomorskie-FE-UMWP-UE-EFSI-RPO2014-2020-2015-stop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115" cy="194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616E" w:rsidRPr="00C8616E" w:rsidRDefault="00C8616E" w:rsidP="00C8616E"/>
    <w:p w:rsidR="00C8616E" w:rsidRPr="00C8616E" w:rsidRDefault="00C8616E" w:rsidP="00C8616E"/>
    <w:p w:rsidR="00C8616E" w:rsidRPr="00C8616E" w:rsidRDefault="00C8616E" w:rsidP="00C8616E"/>
    <w:p w:rsidR="00C8616E" w:rsidRDefault="00C8616E" w:rsidP="00C8616E"/>
    <w:p w:rsidR="006C5A30" w:rsidRPr="00C8616E" w:rsidRDefault="006C5A30" w:rsidP="00C8616E">
      <w:pPr>
        <w:jc w:val="center"/>
      </w:pPr>
      <w:bookmarkStart w:id="0" w:name="_GoBack"/>
      <w:bookmarkEnd w:id="0"/>
    </w:p>
    <w:sectPr w:rsidR="006C5A30" w:rsidRPr="00C8616E" w:rsidSect="00C8616E">
      <w:type w:val="continuous"/>
      <w:pgSz w:w="11906" w:h="16838"/>
      <w:pgMar w:top="567" w:right="1133" w:bottom="567" w:left="1134" w:header="340" w:footer="97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7F4"/>
    <w:rsid w:val="003B77F4"/>
    <w:rsid w:val="006C5A30"/>
    <w:rsid w:val="00C8616E"/>
    <w:rsid w:val="00CA6B89"/>
    <w:rsid w:val="00F9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38CE9"/>
  <w15:chartTrackingRefBased/>
  <w15:docId w15:val="{5551D735-A5EF-4751-9086-C0D3DC96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Kaczorowski Artur</dc:creator>
  <cp:keywords/>
  <dc:description/>
  <cp:lastModifiedBy>Kaczorowski Artur</cp:lastModifiedBy>
  <cp:revision>2</cp:revision>
  <dcterms:created xsi:type="dcterms:W3CDTF">2018-11-30T09:03:00Z</dcterms:created>
  <dcterms:modified xsi:type="dcterms:W3CDTF">2018-11-30T09:14:00Z</dcterms:modified>
</cp:coreProperties>
</file>